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1FBD0" w14:textId="77777777" w:rsidR="007A6E19" w:rsidRDefault="007F59F4">
      <w:pPr>
        <w:rPr>
          <w:rFonts w:ascii="Verdana" w:hAnsi="Verdana"/>
          <w:b/>
          <w:vanish/>
          <w:color w:val="FF0000"/>
          <w:sz w:val="18"/>
          <w:szCs w:val="18"/>
        </w:rPr>
      </w:pPr>
      <w:r>
        <w:rPr>
          <w:rFonts w:ascii="Verdana" w:hAnsi="Verdana"/>
          <w:b/>
          <w:color w:val="FF0000"/>
          <w:sz w:val="18"/>
          <w:szCs w:val="18"/>
        </w:rPr>
        <w:t xml:space="preserve"> </w:t>
      </w:r>
      <w:r w:rsidR="00903E72" w:rsidRPr="00903E72">
        <w:rPr>
          <w:rFonts w:ascii="Verdana" w:hAnsi="Verdana"/>
          <w:b/>
          <w:vanish/>
          <w:color w:val="FF0000"/>
          <w:sz w:val="18"/>
          <w:szCs w:val="18"/>
        </w:rPr>
        <w:t xml:space="preserve">Skriv ikke her - start med at springe med F11 til ??? – ellers ødelægges </w:t>
      </w:r>
      <w:proofErr w:type="gramStart"/>
      <w:r w:rsidR="00903E72" w:rsidRPr="00903E72">
        <w:rPr>
          <w:rFonts w:ascii="Verdana" w:hAnsi="Verdana"/>
          <w:b/>
          <w:vanish/>
          <w:color w:val="FF0000"/>
          <w:sz w:val="18"/>
          <w:szCs w:val="18"/>
        </w:rPr>
        <w:t>formatet !</w:t>
      </w:r>
      <w:proofErr w:type="gramEnd"/>
    </w:p>
    <w:p w14:paraId="0731FBD1" w14:textId="77777777" w:rsidR="00E866D2" w:rsidRPr="00E866D2" w:rsidRDefault="00E866D2">
      <w:pPr>
        <w:rPr>
          <w:rFonts w:ascii="Verdana" w:hAnsi="Verdana"/>
          <w:vanish/>
          <w:color w:val="FF0000"/>
          <w:sz w:val="16"/>
          <w:szCs w:val="16"/>
        </w:rPr>
      </w:pPr>
      <w:r w:rsidRPr="00E866D2">
        <w:rPr>
          <w:rFonts w:ascii="Verdana" w:hAnsi="Verdana"/>
          <w:vanish/>
          <w:color w:val="FF0000"/>
          <w:sz w:val="16"/>
          <w:szCs w:val="16"/>
        </w:rPr>
        <w:t xml:space="preserve">Ovenstående linie </w:t>
      </w:r>
      <w:r>
        <w:rPr>
          <w:rFonts w:ascii="Verdana" w:hAnsi="Verdana"/>
          <w:vanish/>
          <w:color w:val="FF0000"/>
          <w:sz w:val="16"/>
          <w:szCs w:val="16"/>
        </w:rPr>
        <w:t xml:space="preserve">er skjult tekst og </w:t>
      </w:r>
      <w:r w:rsidRPr="00E866D2">
        <w:rPr>
          <w:rFonts w:ascii="Verdana" w:hAnsi="Verdana"/>
          <w:vanish/>
          <w:color w:val="FF0000"/>
          <w:sz w:val="16"/>
          <w:szCs w:val="16"/>
        </w:rPr>
        <w:t>vil i</w:t>
      </w:r>
      <w:r>
        <w:rPr>
          <w:rFonts w:ascii="Verdana" w:hAnsi="Verdana"/>
          <w:vanish/>
          <w:color w:val="FF0000"/>
          <w:sz w:val="16"/>
          <w:szCs w:val="16"/>
        </w:rPr>
        <w:t>kke blive udskrevet</w:t>
      </w:r>
    </w:p>
    <w:p w14:paraId="0731FBD2" w14:textId="77777777" w:rsidR="00903E72" w:rsidRDefault="00903E72"/>
    <w:p w14:paraId="0731FBD3" w14:textId="77777777" w:rsidR="007A6E19" w:rsidRDefault="007A6E19"/>
    <w:p w14:paraId="0731FBD4" w14:textId="77777777" w:rsidR="00F05669" w:rsidRDefault="00F05669">
      <w:pPr>
        <w:sectPr w:rsidR="00F05669" w:rsidSect="00FE3EC5">
          <w:headerReference w:type="default" r:id="rId9"/>
          <w:footerReference w:type="default" r:id="rId10"/>
          <w:headerReference w:type="first" r:id="rId11"/>
          <w:footerReference w:type="first" r:id="rId12"/>
          <w:pgSz w:w="11906" w:h="16838" w:code="9"/>
          <w:pgMar w:top="1701" w:right="1134" w:bottom="1701" w:left="1701" w:header="0" w:footer="2268" w:gutter="0"/>
          <w:cols w:space="708"/>
          <w:titlePg/>
          <w:docGrid w:linePitch="360"/>
        </w:sectPr>
      </w:pPr>
    </w:p>
    <w:p w14:paraId="0731FBD5" w14:textId="77777777" w:rsidR="00E220F9" w:rsidRDefault="00E220F9">
      <w:pPr>
        <w:rPr>
          <w:rFonts w:ascii="Verdana" w:hAnsi="Verdana"/>
          <w:b/>
          <w:sz w:val="40"/>
          <w:szCs w:val="40"/>
        </w:rPr>
      </w:pPr>
    </w:p>
    <w:p w14:paraId="0731FBD6" w14:textId="77777777" w:rsidR="00E220F9" w:rsidRDefault="00E220F9">
      <w:pPr>
        <w:rPr>
          <w:rFonts w:ascii="Verdana" w:hAnsi="Verdana"/>
          <w:b/>
          <w:sz w:val="40"/>
          <w:szCs w:val="40"/>
        </w:rPr>
      </w:pPr>
    </w:p>
    <w:p w14:paraId="0731FBD7" w14:textId="77777777" w:rsidR="00E220F9" w:rsidRDefault="00E220F9">
      <w:pPr>
        <w:rPr>
          <w:rFonts w:ascii="Verdana" w:hAnsi="Verdana"/>
          <w:b/>
          <w:sz w:val="40"/>
          <w:szCs w:val="40"/>
        </w:rPr>
      </w:pPr>
    </w:p>
    <w:p w14:paraId="0731FBD8" w14:textId="77777777" w:rsidR="00E220F9" w:rsidRDefault="00E220F9">
      <w:pPr>
        <w:rPr>
          <w:rFonts w:ascii="Verdana" w:hAnsi="Verdana"/>
          <w:b/>
          <w:sz w:val="40"/>
          <w:szCs w:val="40"/>
        </w:rPr>
      </w:pPr>
    </w:p>
    <w:p w14:paraId="0731FBD9" w14:textId="77777777" w:rsidR="00E220F9" w:rsidRDefault="00E220F9">
      <w:pPr>
        <w:rPr>
          <w:rFonts w:ascii="Verdana" w:hAnsi="Verdana"/>
          <w:b/>
          <w:sz w:val="40"/>
          <w:szCs w:val="40"/>
        </w:rPr>
      </w:pPr>
    </w:p>
    <w:p w14:paraId="0731FBDA" w14:textId="77777777" w:rsidR="00E220F9" w:rsidRDefault="00E220F9">
      <w:pPr>
        <w:rPr>
          <w:rFonts w:ascii="Verdana" w:hAnsi="Verdana"/>
          <w:b/>
          <w:sz w:val="40"/>
          <w:szCs w:val="40"/>
        </w:rPr>
      </w:pPr>
    </w:p>
    <w:p w14:paraId="0731FBDB" w14:textId="77777777" w:rsidR="00E220F9" w:rsidRDefault="00E220F9">
      <w:pPr>
        <w:rPr>
          <w:rFonts w:ascii="Verdana" w:hAnsi="Verdana"/>
          <w:b/>
          <w:sz w:val="40"/>
          <w:szCs w:val="40"/>
        </w:rPr>
      </w:pPr>
    </w:p>
    <w:p w14:paraId="0731FBDC" w14:textId="77777777" w:rsidR="006B36F1" w:rsidRDefault="006B36F1" w:rsidP="00E220F9">
      <w:pPr>
        <w:jc w:val="center"/>
        <w:rPr>
          <w:rFonts w:ascii="Verdana" w:hAnsi="Verdana"/>
          <w:sz w:val="40"/>
          <w:szCs w:val="40"/>
        </w:rPr>
      </w:pPr>
      <w:r w:rsidRPr="0061556C">
        <w:rPr>
          <w:rFonts w:ascii="Verdana" w:hAnsi="Verdana"/>
          <w:sz w:val="40"/>
          <w:szCs w:val="40"/>
        </w:rPr>
        <w:t>STRATEGI</w:t>
      </w:r>
    </w:p>
    <w:p w14:paraId="0731FBDD" w14:textId="77777777" w:rsidR="00D405D0" w:rsidRPr="0061556C" w:rsidRDefault="00D405D0" w:rsidP="00E220F9">
      <w:pPr>
        <w:jc w:val="center"/>
        <w:rPr>
          <w:rFonts w:ascii="Verdana" w:hAnsi="Verdana"/>
          <w:sz w:val="40"/>
          <w:szCs w:val="40"/>
        </w:rPr>
      </w:pPr>
    </w:p>
    <w:p w14:paraId="0731FBDE" w14:textId="77777777" w:rsidR="006B36F1" w:rsidRDefault="006B36F1" w:rsidP="00E220F9">
      <w:pPr>
        <w:jc w:val="center"/>
        <w:rPr>
          <w:rFonts w:ascii="Verdana" w:hAnsi="Verdana"/>
          <w:sz w:val="40"/>
          <w:szCs w:val="40"/>
        </w:rPr>
      </w:pPr>
      <w:r w:rsidRPr="0061556C">
        <w:rPr>
          <w:rFonts w:ascii="Verdana" w:hAnsi="Verdana"/>
          <w:sz w:val="40"/>
          <w:szCs w:val="40"/>
        </w:rPr>
        <w:t>FOR</w:t>
      </w:r>
    </w:p>
    <w:p w14:paraId="0731FBDF" w14:textId="77777777" w:rsidR="00D405D0" w:rsidRPr="0061556C" w:rsidRDefault="00D405D0" w:rsidP="00E220F9">
      <w:pPr>
        <w:jc w:val="center"/>
        <w:rPr>
          <w:rFonts w:ascii="Verdana" w:hAnsi="Verdana"/>
          <w:sz w:val="40"/>
          <w:szCs w:val="40"/>
        </w:rPr>
      </w:pPr>
    </w:p>
    <w:p w14:paraId="0731FBE0" w14:textId="77777777" w:rsidR="00F05669" w:rsidRDefault="006B36F1" w:rsidP="00E220F9">
      <w:pPr>
        <w:jc w:val="center"/>
        <w:rPr>
          <w:rFonts w:ascii="Verdana" w:hAnsi="Verdana"/>
          <w:b/>
          <w:sz w:val="40"/>
          <w:szCs w:val="40"/>
        </w:rPr>
      </w:pPr>
      <w:r w:rsidRPr="0061556C">
        <w:rPr>
          <w:rFonts w:ascii="Verdana" w:hAnsi="Verdana"/>
          <w:sz w:val="40"/>
          <w:szCs w:val="40"/>
        </w:rPr>
        <w:t>LEDELSESINFORMATION</w:t>
      </w:r>
      <w:r w:rsidR="00E220F9">
        <w:rPr>
          <w:rFonts w:ascii="Verdana" w:hAnsi="Verdana"/>
          <w:b/>
          <w:sz w:val="40"/>
          <w:szCs w:val="40"/>
        </w:rPr>
        <w:br/>
      </w:r>
    </w:p>
    <w:p w14:paraId="0731FBE1" w14:textId="77777777" w:rsidR="00E220F9" w:rsidRDefault="00E220F9" w:rsidP="00E220F9">
      <w:pPr>
        <w:jc w:val="center"/>
        <w:rPr>
          <w:rFonts w:ascii="Verdana" w:hAnsi="Verdana"/>
          <w:b/>
          <w:sz w:val="40"/>
          <w:szCs w:val="40"/>
        </w:rPr>
      </w:pPr>
    </w:p>
    <w:p w14:paraId="0731FBE2" w14:textId="77777777" w:rsidR="00E220F9" w:rsidRDefault="00E220F9" w:rsidP="00E220F9">
      <w:pPr>
        <w:jc w:val="center"/>
        <w:rPr>
          <w:rFonts w:ascii="Verdana" w:hAnsi="Verdana"/>
          <w:b/>
          <w:sz w:val="40"/>
          <w:szCs w:val="40"/>
        </w:rPr>
      </w:pPr>
    </w:p>
    <w:p w14:paraId="0731FBE3" w14:textId="77777777" w:rsidR="00E220F9" w:rsidRDefault="00E220F9" w:rsidP="00E220F9">
      <w:pPr>
        <w:jc w:val="center"/>
        <w:rPr>
          <w:rFonts w:ascii="Verdana" w:hAnsi="Verdana"/>
          <w:b/>
          <w:sz w:val="40"/>
          <w:szCs w:val="40"/>
        </w:rPr>
      </w:pPr>
    </w:p>
    <w:p w14:paraId="0731FBE4" w14:textId="77777777" w:rsidR="00E220F9" w:rsidRDefault="00E220F9" w:rsidP="00E220F9">
      <w:pPr>
        <w:jc w:val="center"/>
        <w:rPr>
          <w:rFonts w:ascii="Verdana" w:hAnsi="Verdana"/>
          <w:b/>
          <w:sz w:val="40"/>
          <w:szCs w:val="40"/>
        </w:rPr>
      </w:pPr>
    </w:p>
    <w:p w14:paraId="0731FBE5" w14:textId="77777777" w:rsidR="00E220F9" w:rsidRDefault="00E220F9" w:rsidP="00E220F9">
      <w:pPr>
        <w:jc w:val="center"/>
        <w:rPr>
          <w:rFonts w:ascii="Verdana" w:hAnsi="Verdana"/>
          <w:b/>
          <w:sz w:val="40"/>
          <w:szCs w:val="40"/>
        </w:rPr>
      </w:pPr>
    </w:p>
    <w:p w14:paraId="0731FBE6" w14:textId="77777777" w:rsidR="005D4F49" w:rsidRDefault="005D4F49" w:rsidP="00E220F9">
      <w:pPr>
        <w:jc w:val="center"/>
        <w:rPr>
          <w:rFonts w:ascii="Verdana" w:hAnsi="Verdana"/>
          <w:b/>
          <w:sz w:val="40"/>
          <w:szCs w:val="40"/>
        </w:rPr>
      </w:pPr>
    </w:p>
    <w:p w14:paraId="0731FBE7" w14:textId="77777777" w:rsidR="005D4F49" w:rsidRDefault="005D4F49" w:rsidP="00E220F9">
      <w:pPr>
        <w:jc w:val="center"/>
        <w:rPr>
          <w:rFonts w:ascii="Verdana" w:hAnsi="Verdana"/>
          <w:b/>
          <w:sz w:val="40"/>
          <w:szCs w:val="40"/>
        </w:rPr>
      </w:pPr>
    </w:p>
    <w:p w14:paraId="0731FBE8" w14:textId="77777777" w:rsidR="00861F61" w:rsidRDefault="005238DF" w:rsidP="00E220F9">
      <w:pPr>
        <w:jc w:val="right"/>
        <w:rPr>
          <w:rFonts w:ascii="Verdana" w:hAnsi="Verdana"/>
          <w:sz w:val="20"/>
          <w:szCs w:val="20"/>
        </w:rPr>
      </w:pPr>
      <w:r>
        <w:rPr>
          <w:rFonts w:ascii="Verdana" w:hAnsi="Verdana"/>
          <w:sz w:val="20"/>
          <w:szCs w:val="20"/>
        </w:rPr>
        <w:t>G</w:t>
      </w:r>
      <w:r w:rsidR="00861F61" w:rsidRPr="00D405D0">
        <w:rPr>
          <w:rFonts w:ascii="Verdana" w:hAnsi="Verdana"/>
          <w:sz w:val="20"/>
          <w:szCs w:val="20"/>
        </w:rPr>
        <w:t>odkend</w:t>
      </w:r>
      <w:r>
        <w:rPr>
          <w:rFonts w:ascii="Verdana" w:hAnsi="Verdana"/>
          <w:sz w:val="20"/>
          <w:szCs w:val="20"/>
        </w:rPr>
        <w:t>t</w:t>
      </w:r>
      <w:r w:rsidR="00861F61" w:rsidRPr="00D405D0">
        <w:rPr>
          <w:rFonts w:ascii="Verdana" w:hAnsi="Verdana"/>
          <w:sz w:val="20"/>
          <w:szCs w:val="20"/>
        </w:rPr>
        <w:t xml:space="preserve"> i </w:t>
      </w:r>
      <w:r w:rsidR="00756EB3" w:rsidRPr="00784C7C">
        <w:rPr>
          <w:rFonts w:ascii="Verdana" w:hAnsi="Verdana"/>
          <w:sz w:val="20"/>
          <w:szCs w:val="20"/>
        </w:rPr>
        <w:t>Direktionen</w:t>
      </w:r>
      <w:r w:rsidR="00861F61" w:rsidRPr="00D405D0">
        <w:rPr>
          <w:rFonts w:ascii="Verdana" w:hAnsi="Verdana"/>
          <w:sz w:val="20"/>
          <w:szCs w:val="20"/>
        </w:rPr>
        <w:t xml:space="preserve"> </w:t>
      </w:r>
      <w:r>
        <w:rPr>
          <w:rFonts w:ascii="Verdana" w:hAnsi="Verdana"/>
          <w:sz w:val="20"/>
          <w:szCs w:val="20"/>
        </w:rPr>
        <w:t>06.04</w:t>
      </w:r>
      <w:r w:rsidR="006B36F1" w:rsidRPr="00D405D0">
        <w:rPr>
          <w:rFonts w:ascii="Verdana" w:hAnsi="Verdana"/>
          <w:sz w:val="20"/>
          <w:szCs w:val="20"/>
        </w:rPr>
        <w:t>.2018</w:t>
      </w:r>
    </w:p>
    <w:p w14:paraId="352B2CEF" w14:textId="011E90C1" w:rsidR="004E26CA" w:rsidRPr="00D405D0" w:rsidRDefault="004E26CA" w:rsidP="00E220F9">
      <w:pPr>
        <w:jc w:val="right"/>
        <w:rPr>
          <w:rFonts w:ascii="Verdana" w:hAnsi="Verdana"/>
          <w:sz w:val="20"/>
          <w:szCs w:val="20"/>
        </w:rPr>
      </w:pPr>
      <w:r>
        <w:rPr>
          <w:rFonts w:ascii="Verdana" w:hAnsi="Verdana"/>
          <w:sz w:val="20"/>
          <w:szCs w:val="20"/>
        </w:rPr>
        <w:t>Fornyet godkendt i direktionen 13.12.2024</w:t>
      </w:r>
    </w:p>
    <w:p w14:paraId="0731FBE9" w14:textId="77777777" w:rsidR="00332239" w:rsidRPr="00E220F9" w:rsidRDefault="00332239" w:rsidP="00E220F9">
      <w:pPr>
        <w:jc w:val="right"/>
        <w:rPr>
          <w:rFonts w:ascii="Verdana" w:hAnsi="Verdana"/>
          <w:b/>
          <w:sz w:val="20"/>
          <w:szCs w:val="20"/>
        </w:rPr>
      </w:pPr>
    </w:p>
    <w:p w14:paraId="0731FBEA" w14:textId="77777777" w:rsidR="00840D63" w:rsidRPr="0061556C" w:rsidRDefault="00F05669" w:rsidP="00722843">
      <w:pPr>
        <w:rPr>
          <w:rFonts w:ascii="Verdana" w:hAnsi="Verdana"/>
          <w:b/>
          <w:smallCaps/>
          <w:sz w:val="32"/>
          <w:szCs w:val="32"/>
        </w:rPr>
      </w:pPr>
      <w:r>
        <w:br w:type="page"/>
      </w:r>
      <w:bookmarkStart w:id="0" w:name="_Toc325367073"/>
      <w:r w:rsidR="00722843" w:rsidRPr="0061556C">
        <w:rPr>
          <w:rFonts w:ascii="Verdana" w:hAnsi="Verdana"/>
          <w:b/>
          <w:smallCaps/>
          <w:sz w:val="32"/>
          <w:szCs w:val="32"/>
        </w:rPr>
        <w:lastRenderedPageBreak/>
        <w:t>Indholdsfortegnelse</w:t>
      </w:r>
    </w:p>
    <w:p w14:paraId="0731FBEB" w14:textId="77777777" w:rsidR="00722843" w:rsidRDefault="00722843" w:rsidP="00722843">
      <w:pPr>
        <w:rPr>
          <w:rFonts w:ascii="Verdana" w:hAnsi="Verdana"/>
          <w:b/>
          <w:sz w:val="32"/>
          <w:szCs w:val="32"/>
        </w:rPr>
      </w:pPr>
    </w:p>
    <w:p w14:paraId="0731FBEC" w14:textId="77777777" w:rsidR="00722843" w:rsidRDefault="00722843" w:rsidP="00722843">
      <w:pPr>
        <w:rPr>
          <w:rFonts w:ascii="Verdana" w:hAnsi="Verdana"/>
          <w:b/>
          <w:sz w:val="32"/>
          <w:szCs w:val="32"/>
        </w:rPr>
      </w:pPr>
    </w:p>
    <w:p w14:paraId="0731FBED" w14:textId="77777777" w:rsidR="00584359" w:rsidRPr="00584359" w:rsidRDefault="00DC215C">
      <w:pPr>
        <w:pStyle w:val="Indholdsfortegnelse1"/>
        <w:rPr>
          <w:rFonts w:asciiTheme="minorHAnsi" w:eastAsiaTheme="minorEastAsia" w:hAnsiTheme="minorHAnsi" w:cstheme="minorBidi"/>
          <w:color w:val="auto"/>
          <w:sz w:val="20"/>
          <w:szCs w:val="20"/>
        </w:rPr>
      </w:pPr>
      <w:r w:rsidRPr="001563AC">
        <w:rPr>
          <w:b/>
          <w:sz w:val="20"/>
          <w:szCs w:val="20"/>
        </w:rPr>
        <w:fldChar w:fldCharType="begin"/>
      </w:r>
      <w:r w:rsidR="00722843" w:rsidRPr="001563AC">
        <w:rPr>
          <w:b/>
          <w:sz w:val="20"/>
          <w:szCs w:val="20"/>
        </w:rPr>
        <w:instrText xml:space="preserve"> TOC \o "1-3" \h \z \u </w:instrText>
      </w:r>
      <w:r w:rsidRPr="001563AC">
        <w:rPr>
          <w:b/>
          <w:sz w:val="20"/>
          <w:szCs w:val="20"/>
        </w:rPr>
        <w:fldChar w:fldCharType="separate"/>
      </w:r>
      <w:hyperlink w:anchor="_Toc504565609" w:history="1">
        <w:r w:rsidR="00584359" w:rsidRPr="00584359">
          <w:rPr>
            <w:rStyle w:val="Hyperlink"/>
            <w:rFonts w:eastAsiaTheme="majorEastAsia"/>
            <w:smallCaps/>
            <w:sz w:val="20"/>
            <w:szCs w:val="20"/>
          </w:rPr>
          <w:t>1</w:t>
        </w:r>
        <w:r w:rsidR="00584359" w:rsidRPr="00584359">
          <w:rPr>
            <w:rFonts w:asciiTheme="minorHAnsi" w:eastAsiaTheme="minorEastAsia" w:hAnsiTheme="minorHAnsi" w:cstheme="minorBidi"/>
            <w:color w:val="auto"/>
            <w:sz w:val="20"/>
            <w:szCs w:val="20"/>
          </w:rPr>
          <w:tab/>
        </w:r>
        <w:r w:rsidR="00584359" w:rsidRPr="00584359">
          <w:rPr>
            <w:rStyle w:val="Hyperlink"/>
            <w:rFonts w:eastAsiaTheme="majorEastAsia"/>
            <w:smallCaps/>
            <w:sz w:val="20"/>
            <w:szCs w:val="20"/>
          </w:rPr>
          <w:t>Baggrund</w:t>
        </w:r>
        <w:r w:rsidR="00584359" w:rsidRPr="00584359">
          <w:rPr>
            <w:webHidden/>
            <w:sz w:val="20"/>
            <w:szCs w:val="20"/>
          </w:rPr>
          <w:tab/>
        </w:r>
        <w:r w:rsidR="00584359" w:rsidRPr="00584359">
          <w:rPr>
            <w:webHidden/>
            <w:sz w:val="20"/>
            <w:szCs w:val="20"/>
          </w:rPr>
          <w:fldChar w:fldCharType="begin"/>
        </w:r>
        <w:r w:rsidR="00584359" w:rsidRPr="00584359">
          <w:rPr>
            <w:webHidden/>
            <w:sz w:val="20"/>
            <w:szCs w:val="20"/>
          </w:rPr>
          <w:instrText xml:space="preserve"> PAGEREF _Toc504565609 \h </w:instrText>
        </w:r>
        <w:r w:rsidR="00584359" w:rsidRPr="00584359">
          <w:rPr>
            <w:webHidden/>
            <w:sz w:val="20"/>
            <w:szCs w:val="20"/>
          </w:rPr>
        </w:r>
        <w:r w:rsidR="00584359" w:rsidRPr="00584359">
          <w:rPr>
            <w:webHidden/>
            <w:sz w:val="20"/>
            <w:szCs w:val="20"/>
          </w:rPr>
          <w:fldChar w:fldCharType="separate"/>
        </w:r>
        <w:r w:rsidR="00584359" w:rsidRPr="00584359">
          <w:rPr>
            <w:webHidden/>
            <w:sz w:val="20"/>
            <w:szCs w:val="20"/>
          </w:rPr>
          <w:t>3</w:t>
        </w:r>
        <w:r w:rsidR="00584359" w:rsidRPr="00584359">
          <w:rPr>
            <w:webHidden/>
            <w:sz w:val="20"/>
            <w:szCs w:val="20"/>
          </w:rPr>
          <w:fldChar w:fldCharType="end"/>
        </w:r>
      </w:hyperlink>
    </w:p>
    <w:p w14:paraId="0731FBEE" w14:textId="77777777" w:rsidR="00584359" w:rsidRPr="00584359" w:rsidRDefault="00584359">
      <w:pPr>
        <w:pStyle w:val="Indholdsfortegnelse1"/>
        <w:rPr>
          <w:rFonts w:asciiTheme="minorHAnsi" w:eastAsiaTheme="minorEastAsia" w:hAnsiTheme="minorHAnsi" w:cstheme="minorBidi"/>
          <w:color w:val="auto"/>
          <w:sz w:val="20"/>
          <w:szCs w:val="20"/>
        </w:rPr>
      </w:pPr>
      <w:hyperlink w:anchor="_Toc504565610" w:history="1">
        <w:r w:rsidRPr="00584359">
          <w:rPr>
            <w:rStyle w:val="Hyperlink"/>
            <w:smallCaps/>
            <w:sz w:val="20"/>
            <w:szCs w:val="20"/>
          </w:rPr>
          <w:t>2</w:t>
        </w:r>
        <w:r w:rsidRPr="00584359">
          <w:rPr>
            <w:rFonts w:asciiTheme="minorHAnsi" w:eastAsiaTheme="minorEastAsia" w:hAnsiTheme="minorHAnsi" w:cstheme="minorBidi"/>
            <w:color w:val="auto"/>
            <w:sz w:val="20"/>
            <w:szCs w:val="20"/>
          </w:rPr>
          <w:tab/>
        </w:r>
        <w:r w:rsidRPr="00584359">
          <w:rPr>
            <w:rStyle w:val="Hyperlink"/>
            <w:smallCaps/>
            <w:sz w:val="20"/>
            <w:szCs w:val="20"/>
          </w:rPr>
          <w:t>Formålet med en strategi for ledelsesinformation</w:t>
        </w:r>
        <w:r w:rsidRPr="00584359">
          <w:rPr>
            <w:webHidden/>
            <w:sz w:val="20"/>
            <w:szCs w:val="20"/>
          </w:rPr>
          <w:tab/>
        </w:r>
        <w:r w:rsidRPr="00584359">
          <w:rPr>
            <w:webHidden/>
            <w:sz w:val="20"/>
            <w:szCs w:val="20"/>
          </w:rPr>
          <w:fldChar w:fldCharType="begin"/>
        </w:r>
        <w:r w:rsidRPr="00584359">
          <w:rPr>
            <w:webHidden/>
            <w:sz w:val="20"/>
            <w:szCs w:val="20"/>
          </w:rPr>
          <w:instrText xml:space="preserve"> PAGEREF _Toc504565610 \h </w:instrText>
        </w:r>
        <w:r w:rsidRPr="00584359">
          <w:rPr>
            <w:webHidden/>
            <w:sz w:val="20"/>
            <w:szCs w:val="20"/>
          </w:rPr>
        </w:r>
        <w:r w:rsidRPr="00584359">
          <w:rPr>
            <w:webHidden/>
            <w:sz w:val="20"/>
            <w:szCs w:val="20"/>
          </w:rPr>
          <w:fldChar w:fldCharType="separate"/>
        </w:r>
        <w:r w:rsidRPr="00584359">
          <w:rPr>
            <w:webHidden/>
            <w:sz w:val="20"/>
            <w:szCs w:val="20"/>
          </w:rPr>
          <w:t>3</w:t>
        </w:r>
        <w:r w:rsidRPr="00584359">
          <w:rPr>
            <w:webHidden/>
            <w:sz w:val="20"/>
            <w:szCs w:val="20"/>
          </w:rPr>
          <w:fldChar w:fldCharType="end"/>
        </w:r>
      </w:hyperlink>
    </w:p>
    <w:p w14:paraId="0731FBEF" w14:textId="77777777" w:rsidR="00584359" w:rsidRPr="00584359" w:rsidRDefault="00584359">
      <w:pPr>
        <w:pStyle w:val="Indholdsfortegnelse1"/>
        <w:rPr>
          <w:rFonts w:asciiTheme="minorHAnsi" w:eastAsiaTheme="minorEastAsia" w:hAnsiTheme="minorHAnsi" w:cstheme="minorBidi"/>
          <w:color w:val="auto"/>
          <w:sz w:val="20"/>
          <w:szCs w:val="20"/>
        </w:rPr>
      </w:pPr>
      <w:hyperlink w:anchor="_Toc504565611" w:history="1">
        <w:r w:rsidRPr="00584359">
          <w:rPr>
            <w:rStyle w:val="Hyperlink"/>
            <w:smallCaps/>
            <w:sz w:val="20"/>
            <w:szCs w:val="20"/>
          </w:rPr>
          <w:t>3</w:t>
        </w:r>
        <w:r w:rsidRPr="00584359">
          <w:rPr>
            <w:rFonts w:asciiTheme="minorHAnsi" w:eastAsiaTheme="minorEastAsia" w:hAnsiTheme="minorHAnsi" w:cstheme="minorBidi"/>
            <w:color w:val="auto"/>
            <w:sz w:val="20"/>
            <w:szCs w:val="20"/>
          </w:rPr>
          <w:tab/>
        </w:r>
        <w:r w:rsidRPr="00584359">
          <w:rPr>
            <w:rStyle w:val="Hyperlink"/>
            <w:smallCaps/>
            <w:sz w:val="20"/>
            <w:szCs w:val="20"/>
          </w:rPr>
          <w:t>Rapporteringsperspektiver</w:t>
        </w:r>
        <w:r w:rsidRPr="00584359">
          <w:rPr>
            <w:webHidden/>
            <w:sz w:val="20"/>
            <w:szCs w:val="20"/>
          </w:rPr>
          <w:tab/>
        </w:r>
        <w:r w:rsidRPr="00584359">
          <w:rPr>
            <w:webHidden/>
            <w:sz w:val="20"/>
            <w:szCs w:val="20"/>
          </w:rPr>
          <w:fldChar w:fldCharType="begin"/>
        </w:r>
        <w:r w:rsidRPr="00584359">
          <w:rPr>
            <w:webHidden/>
            <w:sz w:val="20"/>
            <w:szCs w:val="20"/>
          </w:rPr>
          <w:instrText xml:space="preserve"> PAGEREF _Toc504565611 \h </w:instrText>
        </w:r>
        <w:r w:rsidRPr="00584359">
          <w:rPr>
            <w:webHidden/>
            <w:sz w:val="20"/>
            <w:szCs w:val="20"/>
          </w:rPr>
        </w:r>
        <w:r w:rsidRPr="00584359">
          <w:rPr>
            <w:webHidden/>
            <w:sz w:val="20"/>
            <w:szCs w:val="20"/>
          </w:rPr>
          <w:fldChar w:fldCharType="separate"/>
        </w:r>
        <w:r w:rsidRPr="00584359">
          <w:rPr>
            <w:webHidden/>
            <w:sz w:val="20"/>
            <w:szCs w:val="20"/>
          </w:rPr>
          <w:t>3</w:t>
        </w:r>
        <w:r w:rsidRPr="00584359">
          <w:rPr>
            <w:webHidden/>
            <w:sz w:val="20"/>
            <w:szCs w:val="20"/>
          </w:rPr>
          <w:fldChar w:fldCharType="end"/>
        </w:r>
      </w:hyperlink>
    </w:p>
    <w:p w14:paraId="0731FBF0" w14:textId="77777777" w:rsidR="00584359" w:rsidRPr="00584359" w:rsidRDefault="00584359">
      <w:pPr>
        <w:pStyle w:val="Indholdsfortegnelse1"/>
        <w:rPr>
          <w:rFonts w:asciiTheme="minorHAnsi" w:eastAsiaTheme="minorEastAsia" w:hAnsiTheme="minorHAnsi" w:cstheme="minorBidi"/>
          <w:color w:val="auto"/>
          <w:sz w:val="20"/>
          <w:szCs w:val="20"/>
        </w:rPr>
      </w:pPr>
      <w:hyperlink w:anchor="_Toc504565612" w:history="1">
        <w:r w:rsidRPr="00584359">
          <w:rPr>
            <w:rStyle w:val="Hyperlink"/>
            <w:smallCaps/>
            <w:sz w:val="20"/>
            <w:szCs w:val="20"/>
          </w:rPr>
          <w:t>4</w:t>
        </w:r>
        <w:r w:rsidRPr="00584359">
          <w:rPr>
            <w:rFonts w:asciiTheme="minorHAnsi" w:eastAsiaTheme="minorEastAsia" w:hAnsiTheme="minorHAnsi" w:cstheme="minorBidi"/>
            <w:color w:val="auto"/>
            <w:sz w:val="20"/>
            <w:szCs w:val="20"/>
          </w:rPr>
          <w:tab/>
        </w:r>
        <w:r w:rsidRPr="00584359">
          <w:rPr>
            <w:rStyle w:val="Hyperlink"/>
            <w:smallCaps/>
            <w:sz w:val="20"/>
            <w:szCs w:val="20"/>
          </w:rPr>
          <w:t>Værktøj til udarbejdelse af ledelsesinformation</w:t>
        </w:r>
        <w:r w:rsidRPr="00584359">
          <w:rPr>
            <w:webHidden/>
            <w:sz w:val="20"/>
            <w:szCs w:val="20"/>
          </w:rPr>
          <w:tab/>
        </w:r>
        <w:r w:rsidRPr="00584359">
          <w:rPr>
            <w:webHidden/>
            <w:sz w:val="20"/>
            <w:szCs w:val="20"/>
          </w:rPr>
          <w:fldChar w:fldCharType="begin"/>
        </w:r>
        <w:r w:rsidRPr="00584359">
          <w:rPr>
            <w:webHidden/>
            <w:sz w:val="20"/>
            <w:szCs w:val="20"/>
          </w:rPr>
          <w:instrText xml:space="preserve"> PAGEREF _Toc504565612 \h </w:instrText>
        </w:r>
        <w:r w:rsidRPr="00584359">
          <w:rPr>
            <w:webHidden/>
            <w:sz w:val="20"/>
            <w:szCs w:val="20"/>
          </w:rPr>
        </w:r>
        <w:r w:rsidRPr="00584359">
          <w:rPr>
            <w:webHidden/>
            <w:sz w:val="20"/>
            <w:szCs w:val="20"/>
          </w:rPr>
          <w:fldChar w:fldCharType="separate"/>
        </w:r>
        <w:r w:rsidRPr="00584359">
          <w:rPr>
            <w:webHidden/>
            <w:sz w:val="20"/>
            <w:szCs w:val="20"/>
          </w:rPr>
          <w:t>5</w:t>
        </w:r>
        <w:r w:rsidRPr="00584359">
          <w:rPr>
            <w:webHidden/>
            <w:sz w:val="20"/>
            <w:szCs w:val="20"/>
          </w:rPr>
          <w:fldChar w:fldCharType="end"/>
        </w:r>
      </w:hyperlink>
    </w:p>
    <w:p w14:paraId="0731FBF1" w14:textId="77777777" w:rsidR="00584359" w:rsidRPr="00584359" w:rsidRDefault="00584359">
      <w:pPr>
        <w:pStyle w:val="Indholdsfortegnelse1"/>
        <w:rPr>
          <w:rFonts w:asciiTheme="minorHAnsi" w:eastAsiaTheme="minorEastAsia" w:hAnsiTheme="minorHAnsi" w:cstheme="minorBidi"/>
          <w:color w:val="auto"/>
          <w:sz w:val="20"/>
          <w:szCs w:val="20"/>
        </w:rPr>
      </w:pPr>
      <w:hyperlink w:anchor="_Toc504565613" w:history="1">
        <w:r w:rsidRPr="00584359">
          <w:rPr>
            <w:rStyle w:val="Hyperlink"/>
            <w:smallCaps/>
            <w:sz w:val="20"/>
            <w:szCs w:val="20"/>
          </w:rPr>
          <w:t>5</w:t>
        </w:r>
        <w:r w:rsidRPr="00584359">
          <w:rPr>
            <w:rFonts w:asciiTheme="minorHAnsi" w:eastAsiaTheme="minorEastAsia" w:hAnsiTheme="minorHAnsi" w:cstheme="minorBidi"/>
            <w:color w:val="auto"/>
            <w:sz w:val="20"/>
            <w:szCs w:val="20"/>
          </w:rPr>
          <w:tab/>
        </w:r>
        <w:r w:rsidRPr="00584359">
          <w:rPr>
            <w:rStyle w:val="Hyperlink"/>
            <w:smallCaps/>
            <w:sz w:val="20"/>
            <w:szCs w:val="20"/>
          </w:rPr>
          <w:t>Datakvalitet</w:t>
        </w:r>
        <w:r w:rsidRPr="00584359">
          <w:rPr>
            <w:webHidden/>
            <w:sz w:val="20"/>
            <w:szCs w:val="20"/>
          </w:rPr>
          <w:tab/>
        </w:r>
        <w:r w:rsidRPr="00584359">
          <w:rPr>
            <w:webHidden/>
            <w:sz w:val="20"/>
            <w:szCs w:val="20"/>
          </w:rPr>
          <w:fldChar w:fldCharType="begin"/>
        </w:r>
        <w:r w:rsidRPr="00584359">
          <w:rPr>
            <w:webHidden/>
            <w:sz w:val="20"/>
            <w:szCs w:val="20"/>
          </w:rPr>
          <w:instrText xml:space="preserve"> PAGEREF _Toc504565613 \h </w:instrText>
        </w:r>
        <w:r w:rsidRPr="00584359">
          <w:rPr>
            <w:webHidden/>
            <w:sz w:val="20"/>
            <w:szCs w:val="20"/>
          </w:rPr>
        </w:r>
        <w:r w:rsidRPr="00584359">
          <w:rPr>
            <w:webHidden/>
            <w:sz w:val="20"/>
            <w:szCs w:val="20"/>
          </w:rPr>
          <w:fldChar w:fldCharType="separate"/>
        </w:r>
        <w:r w:rsidRPr="00584359">
          <w:rPr>
            <w:webHidden/>
            <w:sz w:val="20"/>
            <w:szCs w:val="20"/>
          </w:rPr>
          <w:t>6</w:t>
        </w:r>
        <w:r w:rsidRPr="00584359">
          <w:rPr>
            <w:webHidden/>
            <w:sz w:val="20"/>
            <w:szCs w:val="20"/>
          </w:rPr>
          <w:fldChar w:fldCharType="end"/>
        </w:r>
      </w:hyperlink>
    </w:p>
    <w:p w14:paraId="0731FBF2" w14:textId="77777777" w:rsidR="00584359" w:rsidRPr="00584359" w:rsidRDefault="00584359">
      <w:pPr>
        <w:pStyle w:val="Indholdsfortegnelse1"/>
        <w:rPr>
          <w:rFonts w:asciiTheme="minorHAnsi" w:eastAsiaTheme="minorEastAsia" w:hAnsiTheme="minorHAnsi" w:cstheme="minorBidi"/>
          <w:color w:val="auto"/>
          <w:sz w:val="20"/>
          <w:szCs w:val="20"/>
        </w:rPr>
      </w:pPr>
      <w:hyperlink w:anchor="_Toc504565614" w:history="1">
        <w:r w:rsidRPr="00584359">
          <w:rPr>
            <w:rStyle w:val="Hyperlink"/>
            <w:smallCaps/>
            <w:sz w:val="20"/>
            <w:szCs w:val="20"/>
          </w:rPr>
          <w:t>6</w:t>
        </w:r>
        <w:r w:rsidRPr="00584359">
          <w:rPr>
            <w:rFonts w:asciiTheme="minorHAnsi" w:eastAsiaTheme="minorEastAsia" w:hAnsiTheme="minorHAnsi" w:cstheme="minorBidi"/>
            <w:color w:val="auto"/>
            <w:sz w:val="20"/>
            <w:szCs w:val="20"/>
          </w:rPr>
          <w:tab/>
        </w:r>
        <w:r w:rsidRPr="00584359">
          <w:rPr>
            <w:rStyle w:val="Hyperlink"/>
            <w:smallCaps/>
            <w:sz w:val="20"/>
            <w:szCs w:val="20"/>
          </w:rPr>
          <w:t>Organisering- opgaver og ansvar</w:t>
        </w:r>
        <w:r w:rsidRPr="00584359">
          <w:rPr>
            <w:webHidden/>
            <w:sz w:val="20"/>
            <w:szCs w:val="20"/>
          </w:rPr>
          <w:tab/>
        </w:r>
        <w:r w:rsidRPr="00584359">
          <w:rPr>
            <w:webHidden/>
            <w:sz w:val="20"/>
            <w:szCs w:val="20"/>
          </w:rPr>
          <w:fldChar w:fldCharType="begin"/>
        </w:r>
        <w:r w:rsidRPr="00584359">
          <w:rPr>
            <w:webHidden/>
            <w:sz w:val="20"/>
            <w:szCs w:val="20"/>
          </w:rPr>
          <w:instrText xml:space="preserve"> PAGEREF _Toc504565614 \h </w:instrText>
        </w:r>
        <w:r w:rsidRPr="00584359">
          <w:rPr>
            <w:webHidden/>
            <w:sz w:val="20"/>
            <w:szCs w:val="20"/>
          </w:rPr>
        </w:r>
        <w:r w:rsidRPr="00584359">
          <w:rPr>
            <w:webHidden/>
            <w:sz w:val="20"/>
            <w:szCs w:val="20"/>
          </w:rPr>
          <w:fldChar w:fldCharType="separate"/>
        </w:r>
        <w:r w:rsidRPr="00584359">
          <w:rPr>
            <w:webHidden/>
            <w:sz w:val="20"/>
            <w:szCs w:val="20"/>
          </w:rPr>
          <w:t>6</w:t>
        </w:r>
        <w:r w:rsidRPr="00584359">
          <w:rPr>
            <w:webHidden/>
            <w:sz w:val="20"/>
            <w:szCs w:val="20"/>
          </w:rPr>
          <w:fldChar w:fldCharType="end"/>
        </w:r>
      </w:hyperlink>
    </w:p>
    <w:p w14:paraId="0731FBF3" w14:textId="77777777" w:rsidR="00584359" w:rsidRPr="00584359" w:rsidRDefault="00584359">
      <w:pPr>
        <w:pStyle w:val="Indholdsfortegnelse1"/>
        <w:rPr>
          <w:rFonts w:asciiTheme="minorHAnsi" w:eastAsiaTheme="minorEastAsia" w:hAnsiTheme="minorHAnsi" w:cstheme="minorBidi"/>
          <w:color w:val="auto"/>
          <w:sz w:val="20"/>
          <w:szCs w:val="20"/>
        </w:rPr>
      </w:pPr>
      <w:hyperlink w:anchor="_Toc504565615" w:history="1">
        <w:r w:rsidRPr="00584359">
          <w:rPr>
            <w:rStyle w:val="Hyperlink"/>
            <w:smallCaps/>
            <w:sz w:val="20"/>
            <w:szCs w:val="20"/>
          </w:rPr>
          <w:t>7</w:t>
        </w:r>
        <w:r w:rsidRPr="00584359">
          <w:rPr>
            <w:rFonts w:asciiTheme="minorHAnsi" w:eastAsiaTheme="minorEastAsia" w:hAnsiTheme="minorHAnsi" w:cstheme="minorBidi"/>
            <w:color w:val="auto"/>
            <w:sz w:val="20"/>
            <w:szCs w:val="20"/>
          </w:rPr>
          <w:tab/>
        </w:r>
        <w:r w:rsidRPr="00584359">
          <w:rPr>
            <w:rStyle w:val="Hyperlink"/>
            <w:smallCaps/>
            <w:sz w:val="20"/>
            <w:szCs w:val="20"/>
          </w:rPr>
          <w:t>Distribution</w:t>
        </w:r>
        <w:r w:rsidRPr="00584359">
          <w:rPr>
            <w:webHidden/>
            <w:sz w:val="20"/>
            <w:szCs w:val="20"/>
          </w:rPr>
          <w:tab/>
        </w:r>
        <w:r w:rsidRPr="00584359">
          <w:rPr>
            <w:webHidden/>
            <w:sz w:val="20"/>
            <w:szCs w:val="20"/>
          </w:rPr>
          <w:fldChar w:fldCharType="begin"/>
        </w:r>
        <w:r w:rsidRPr="00584359">
          <w:rPr>
            <w:webHidden/>
            <w:sz w:val="20"/>
            <w:szCs w:val="20"/>
          </w:rPr>
          <w:instrText xml:space="preserve"> PAGEREF _Toc504565615 \h </w:instrText>
        </w:r>
        <w:r w:rsidRPr="00584359">
          <w:rPr>
            <w:webHidden/>
            <w:sz w:val="20"/>
            <w:szCs w:val="20"/>
          </w:rPr>
        </w:r>
        <w:r w:rsidRPr="00584359">
          <w:rPr>
            <w:webHidden/>
            <w:sz w:val="20"/>
            <w:szCs w:val="20"/>
          </w:rPr>
          <w:fldChar w:fldCharType="separate"/>
        </w:r>
        <w:r w:rsidRPr="00584359">
          <w:rPr>
            <w:webHidden/>
            <w:sz w:val="20"/>
            <w:szCs w:val="20"/>
          </w:rPr>
          <w:t>7</w:t>
        </w:r>
        <w:r w:rsidRPr="00584359">
          <w:rPr>
            <w:webHidden/>
            <w:sz w:val="20"/>
            <w:szCs w:val="20"/>
          </w:rPr>
          <w:fldChar w:fldCharType="end"/>
        </w:r>
      </w:hyperlink>
    </w:p>
    <w:p w14:paraId="0731FBF4" w14:textId="77777777" w:rsidR="00584359" w:rsidRDefault="00584359">
      <w:pPr>
        <w:pStyle w:val="Indholdsfortegnelse1"/>
        <w:rPr>
          <w:rFonts w:asciiTheme="minorHAnsi" w:eastAsiaTheme="minorEastAsia" w:hAnsiTheme="minorHAnsi" w:cstheme="minorBidi"/>
          <w:color w:val="auto"/>
          <w:sz w:val="22"/>
          <w:szCs w:val="22"/>
        </w:rPr>
      </w:pPr>
      <w:hyperlink w:anchor="_Toc504565616" w:history="1">
        <w:r w:rsidRPr="00584359">
          <w:rPr>
            <w:rStyle w:val="Hyperlink"/>
            <w:smallCaps/>
            <w:sz w:val="20"/>
            <w:szCs w:val="20"/>
          </w:rPr>
          <w:t>8</w:t>
        </w:r>
        <w:r w:rsidRPr="00584359">
          <w:rPr>
            <w:rFonts w:asciiTheme="minorHAnsi" w:eastAsiaTheme="minorEastAsia" w:hAnsiTheme="minorHAnsi" w:cstheme="minorBidi"/>
            <w:color w:val="auto"/>
            <w:sz w:val="20"/>
            <w:szCs w:val="20"/>
          </w:rPr>
          <w:tab/>
        </w:r>
        <w:r w:rsidRPr="00584359">
          <w:rPr>
            <w:rStyle w:val="Hyperlink"/>
            <w:smallCaps/>
            <w:sz w:val="20"/>
            <w:szCs w:val="20"/>
          </w:rPr>
          <w:t>Tidsplan</w:t>
        </w:r>
        <w:r w:rsidRPr="00584359">
          <w:rPr>
            <w:webHidden/>
            <w:sz w:val="20"/>
            <w:szCs w:val="20"/>
          </w:rPr>
          <w:tab/>
        </w:r>
        <w:r w:rsidRPr="00584359">
          <w:rPr>
            <w:webHidden/>
            <w:sz w:val="20"/>
            <w:szCs w:val="20"/>
          </w:rPr>
          <w:fldChar w:fldCharType="begin"/>
        </w:r>
        <w:r w:rsidRPr="00584359">
          <w:rPr>
            <w:webHidden/>
            <w:sz w:val="20"/>
            <w:szCs w:val="20"/>
          </w:rPr>
          <w:instrText xml:space="preserve"> PAGEREF _Toc504565616 \h </w:instrText>
        </w:r>
        <w:r w:rsidRPr="00584359">
          <w:rPr>
            <w:webHidden/>
            <w:sz w:val="20"/>
            <w:szCs w:val="20"/>
          </w:rPr>
        </w:r>
        <w:r w:rsidRPr="00584359">
          <w:rPr>
            <w:webHidden/>
            <w:sz w:val="20"/>
            <w:szCs w:val="20"/>
          </w:rPr>
          <w:fldChar w:fldCharType="separate"/>
        </w:r>
        <w:r w:rsidRPr="00584359">
          <w:rPr>
            <w:webHidden/>
            <w:sz w:val="20"/>
            <w:szCs w:val="20"/>
          </w:rPr>
          <w:t>7</w:t>
        </w:r>
        <w:r w:rsidRPr="00584359">
          <w:rPr>
            <w:webHidden/>
            <w:sz w:val="20"/>
            <w:szCs w:val="20"/>
          </w:rPr>
          <w:fldChar w:fldCharType="end"/>
        </w:r>
      </w:hyperlink>
    </w:p>
    <w:p w14:paraId="0731FBF5" w14:textId="77777777" w:rsidR="00722843" w:rsidRPr="00722843" w:rsidRDefault="00DC215C" w:rsidP="00722843">
      <w:pPr>
        <w:rPr>
          <w:rFonts w:ascii="Verdana" w:hAnsi="Verdana"/>
          <w:b/>
          <w:sz w:val="32"/>
          <w:szCs w:val="32"/>
        </w:rPr>
      </w:pPr>
      <w:r w:rsidRPr="001563AC">
        <w:rPr>
          <w:rFonts w:ascii="Verdana" w:hAnsi="Verdana"/>
          <w:b/>
          <w:sz w:val="20"/>
          <w:szCs w:val="20"/>
        </w:rPr>
        <w:fldChar w:fldCharType="end"/>
      </w:r>
    </w:p>
    <w:p w14:paraId="0731FBF6" w14:textId="77777777" w:rsidR="00722843" w:rsidRDefault="00722843" w:rsidP="00722843">
      <w:pPr>
        <w:rPr>
          <w:lang w:eastAsia="en-US"/>
        </w:rPr>
      </w:pPr>
    </w:p>
    <w:p w14:paraId="0731FBF7" w14:textId="77777777" w:rsidR="00332239" w:rsidRDefault="00332239" w:rsidP="00722843">
      <w:pPr>
        <w:rPr>
          <w:lang w:eastAsia="en-US"/>
        </w:rPr>
      </w:pPr>
    </w:p>
    <w:p w14:paraId="0731FBF8" w14:textId="77777777" w:rsidR="00332239" w:rsidRPr="00332239" w:rsidRDefault="00332239" w:rsidP="00722843">
      <w:pPr>
        <w:rPr>
          <w:rFonts w:ascii="Verdana" w:hAnsi="Verdana"/>
          <w:sz w:val="20"/>
          <w:lang w:eastAsia="en-US"/>
        </w:rPr>
      </w:pPr>
    </w:p>
    <w:p w14:paraId="0731FBF9" w14:textId="77777777" w:rsidR="00332239" w:rsidRPr="00332239" w:rsidRDefault="00332239" w:rsidP="00722843">
      <w:pPr>
        <w:rPr>
          <w:rFonts w:ascii="Verdana" w:hAnsi="Verdana"/>
          <w:sz w:val="20"/>
          <w:lang w:eastAsia="en-US"/>
        </w:rPr>
      </w:pPr>
    </w:p>
    <w:p w14:paraId="0731FBFA" w14:textId="71E672A7" w:rsidR="00332239" w:rsidRPr="00332239" w:rsidRDefault="00332239" w:rsidP="00722843">
      <w:pPr>
        <w:rPr>
          <w:rFonts w:ascii="Verdana" w:hAnsi="Verdana"/>
          <w:sz w:val="20"/>
          <w:lang w:eastAsia="en-US"/>
        </w:rPr>
      </w:pPr>
      <w:r w:rsidRPr="00332239">
        <w:rPr>
          <w:rFonts w:ascii="Verdana" w:hAnsi="Verdana"/>
          <w:sz w:val="20"/>
          <w:lang w:eastAsia="en-US"/>
        </w:rPr>
        <w:t xml:space="preserve">Acadre </w:t>
      </w:r>
      <w:r w:rsidR="004E26CA">
        <w:rPr>
          <w:rFonts w:ascii="Verdana" w:hAnsi="Verdana"/>
          <w:sz w:val="20"/>
          <w:lang w:eastAsia="en-US"/>
        </w:rPr>
        <w:t>24/15100</w:t>
      </w:r>
    </w:p>
    <w:p w14:paraId="0731FBFB" w14:textId="77777777" w:rsidR="00722843" w:rsidRDefault="00722843" w:rsidP="00722843">
      <w:pPr>
        <w:rPr>
          <w:rFonts w:ascii="Verdana" w:hAnsi="Verdana"/>
          <w:sz w:val="20"/>
          <w:lang w:eastAsia="en-US"/>
        </w:rPr>
      </w:pPr>
    </w:p>
    <w:p w14:paraId="0681D8AC" w14:textId="77777777" w:rsidR="004E26CA" w:rsidRDefault="004E26CA" w:rsidP="00722843">
      <w:pPr>
        <w:rPr>
          <w:rFonts w:ascii="Verdana" w:hAnsi="Verdana"/>
          <w:sz w:val="20"/>
          <w:lang w:eastAsia="en-US"/>
        </w:rPr>
      </w:pPr>
    </w:p>
    <w:p w14:paraId="4F9EBFB0" w14:textId="77777777" w:rsidR="004E26CA" w:rsidRDefault="004E26CA" w:rsidP="00722843">
      <w:pPr>
        <w:rPr>
          <w:rFonts w:ascii="Verdana" w:hAnsi="Verdana"/>
          <w:sz w:val="20"/>
          <w:lang w:eastAsia="en-US"/>
        </w:rPr>
      </w:pPr>
    </w:p>
    <w:p w14:paraId="03D7A0D6" w14:textId="051DBCAC" w:rsidR="004E26CA" w:rsidRDefault="004E26CA" w:rsidP="00722843">
      <w:pPr>
        <w:rPr>
          <w:rFonts w:ascii="Verdana" w:hAnsi="Verdana"/>
          <w:sz w:val="20"/>
          <w:lang w:eastAsia="en-US"/>
        </w:rPr>
      </w:pPr>
      <w:r>
        <w:rPr>
          <w:rFonts w:ascii="Verdana" w:hAnsi="Verdana"/>
          <w:sz w:val="20"/>
          <w:lang w:eastAsia="en-US"/>
        </w:rPr>
        <w:t>Beslutning ifm. 2. godkendelse i direktionen:</w:t>
      </w:r>
    </w:p>
    <w:p w14:paraId="3AFCFEBD" w14:textId="77777777" w:rsidR="004E26CA" w:rsidRDefault="004E26CA" w:rsidP="00722843">
      <w:pPr>
        <w:rPr>
          <w:rFonts w:ascii="Verdana" w:hAnsi="Verdana"/>
          <w:sz w:val="20"/>
          <w:lang w:eastAsia="en-US"/>
        </w:rPr>
      </w:pPr>
    </w:p>
    <w:p w14:paraId="31AC3451" w14:textId="5BDCAEA1" w:rsidR="004E26CA" w:rsidRPr="004E26CA" w:rsidRDefault="004E26CA" w:rsidP="00722843">
      <w:pPr>
        <w:rPr>
          <w:rFonts w:ascii="Verdana" w:hAnsi="Verdana"/>
          <w:i/>
          <w:iCs/>
          <w:sz w:val="20"/>
          <w:lang w:eastAsia="en-US"/>
        </w:rPr>
      </w:pPr>
      <w:r w:rsidRPr="004E26CA">
        <w:rPr>
          <w:rFonts w:ascii="Verdana" w:hAnsi="Verdana"/>
          <w:i/>
          <w:iCs/>
          <w:sz w:val="20"/>
          <w:lang w:eastAsia="en-US"/>
        </w:rPr>
        <w:t>Direktionen ønsker at den nuværende strategi med fokus på den delte opgave bibeholdes. Direktionen ønsker fortsat at udforske perspektiverne i datadrevet ledelse, men er opmærksom på ønsket i blandt andet MMB-publikationen om at mindske graden af indrapportering af data. Der er en forventning om, at staben med flere fortsat arbejder for at forbedre værktøjerne, især i forhold til præsentation med afsæt i den nuværende strategi.</w:t>
      </w:r>
    </w:p>
    <w:p w14:paraId="376D6B36" w14:textId="77777777" w:rsidR="004E26CA" w:rsidRDefault="004E26CA" w:rsidP="00722843">
      <w:pPr>
        <w:rPr>
          <w:rFonts w:ascii="Verdana" w:hAnsi="Verdana"/>
          <w:sz w:val="20"/>
          <w:lang w:eastAsia="en-US"/>
        </w:rPr>
      </w:pPr>
    </w:p>
    <w:p w14:paraId="2EC9E84B" w14:textId="77777777" w:rsidR="004E26CA" w:rsidRPr="00332239" w:rsidRDefault="004E26CA" w:rsidP="00722843">
      <w:pPr>
        <w:rPr>
          <w:rFonts w:ascii="Verdana" w:hAnsi="Verdana"/>
          <w:sz w:val="20"/>
          <w:lang w:eastAsia="en-US"/>
        </w:rPr>
      </w:pPr>
    </w:p>
    <w:p w14:paraId="0731FBFC" w14:textId="77777777" w:rsidR="00840D63" w:rsidRDefault="00840D63" w:rsidP="00840D63">
      <w:pPr>
        <w:rPr>
          <w:rFonts w:ascii="Arial" w:hAnsi="Arial" w:cs="Arial"/>
          <w:kern w:val="32"/>
          <w:sz w:val="32"/>
          <w:szCs w:val="32"/>
          <w:lang w:eastAsia="en-US"/>
        </w:rPr>
      </w:pPr>
      <w:r>
        <w:br w:type="page"/>
      </w:r>
    </w:p>
    <w:p w14:paraId="0731FBFD" w14:textId="77777777" w:rsidR="006B36F1" w:rsidRPr="007F226F" w:rsidRDefault="006B36F1" w:rsidP="007F226F">
      <w:pPr>
        <w:pStyle w:val="Overskrift1"/>
        <w:rPr>
          <w:rStyle w:val="Overskrift2Tegn"/>
          <w:rFonts w:cs="Arial"/>
          <w:b/>
          <w:bCs/>
          <w:smallCaps/>
          <w:color w:val="auto"/>
          <w:sz w:val="28"/>
          <w:szCs w:val="28"/>
        </w:rPr>
      </w:pPr>
      <w:bookmarkStart w:id="1" w:name="_Toc504565609"/>
      <w:bookmarkEnd w:id="0"/>
      <w:r w:rsidRPr="007F226F">
        <w:rPr>
          <w:rStyle w:val="Overskrift2Tegn"/>
          <w:rFonts w:cs="Arial"/>
          <w:b/>
          <w:bCs/>
          <w:smallCaps/>
          <w:color w:val="auto"/>
          <w:sz w:val="28"/>
          <w:szCs w:val="28"/>
        </w:rPr>
        <w:lastRenderedPageBreak/>
        <w:t>Baggrund</w:t>
      </w:r>
      <w:bookmarkEnd w:id="1"/>
    </w:p>
    <w:p w14:paraId="0731FBFE" w14:textId="77777777" w:rsidR="002A2B00" w:rsidRDefault="006B36F1" w:rsidP="006B36F1">
      <w:pPr>
        <w:rPr>
          <w:rFonts w:ascii="Verdana" w:hAnsi="Verdana"/>
          <w:sz w:val="20"/>
          <w:szCs w:val="20"/>
        </w:rPr>
      </w:pPr>
      <w:r w:rsidRPr="0061556C">
        <w:rPr>
          <w:rFonts w:ascii="Verdana" w:hAnsi="Verdana"/>
          <w:sz w:val="20"/>
          <w:szCs w:val="20"/>
        </w:rPr>
        <w:t>Aabenraa Kommune har siden 201</w:t>
      </w:r>
      <w:r w:rsidR="006D74BA">
        <w:rPr>
          <w:rFonts w:ascii="Verdana" w:hAnsi="Verdana"/>
          <w:sz w:val="20"/>
          <w:szCs w:val="20"/>
        </w:rPr>
        <w:t>4</w:t>
      </w:r>
      <w:r w:rsidRPr="0061556C">
        <w:rPr>
          <w:rFonts w:ascii="Verdana" w:hAnsi="Verdana"/>
          <w:sz w:val="20"/>
          <w:szCs w:val="20"/>
        </w:rPr>
        <w:t xml:space="preserve"> arbejdet målrettet med ledelsesinformation. </w:t>
      </w:r>
      <w:r w:rsidR="002F5DAF">
        <w:rPr>
          <w:rFonts w:ascii="Verdana" w:hAnsi="Verdana"/>
          <w:sz w:val="20"/>
          <w:szCs w:val="20"/>
        </w:rPr>
        <w:t xml:space="preserve">Kommunen er kendetegnet ved </w:t>
      </w:r>
      <w:r w:rsidR="002A2B00">
        <w:rPr>
          <w:rFonts w:ascii="Verdana" w:hAnsi="Verdana"/>
          <w:sz w:val="20"/>
          <w:szCs w:val="20"/>
        </w:rPr>
        <w:t xml:space="preserve">at være </w:t>
      </w:r>
      <w:r w:rsidR="002F5DAF">
        <w:rPr>
          <w:rFonts w:ascii="Verdana" w:hAnsi="Verdana"/>
          <w:sz w:val="20"/>
          <w:szCs w:val="20"/>
        </w:rPr>
        <w:t>en kompleks organisation</w:t>
      </w:r>
      <w:r w:rsidR="002A2B00">
        <w:rPr>
          <w:rFonts w:ascii="Verdana" w:hAnsi="Verdana"/>
          <w:sz w:val="20"/>
          <w:szCs w:val="20"/>
        </w:rPr>
        <w:t>,</w:t>
      </w:r>
      <w:r w:rsidR="002F5DAF">
        <w:rPr>
          <w:rFonts w:ascii="Verdana" w:hAnsi="Verdana"/>
          <w:sz w:val="20"/>
          <w:szCs w:val="20"/>
        </w:rPr>
        <w:t xml:space="preserve"> som i takt med nye teknologiske muligheder knytter mere og mere op på digitalisering. </w:t>
      </w:r>
      <w:r w:rsidR="002A2B00">
        <w:rPr>
          <w:rFonts w:ascii="Verdana" w:hAnsi="Verdana"/>
          <w:sz w:val="20"/>
          <w:szCs w:val="20"/>
        </w:rPr>
        <w:t xml:space="preserve">Samtidig har styringsbehovet udviklet sig og der er derfor blevet foretaget en evaluering af udvikling og brug af ledelsesinformation. </w:t>
      </w:r>
    </w:p>
    <w:p w14:paraId="0731FBFF" w14:textId="77777777" w:rsidR="002A2B00" w:rsidRDefault="002A2B00" w:rsidP="002A2B00">
      <w:pPr>
        <w:rPr>
          <w:rFonts w:ascii="Verdana" w:hAnsi="Verdana"/>
          <w:sz w:val="20"/>
          <w:szCs w:val="20"/>
        </w:rPr>
      </w:pPr>
    </w:p>
    <w:p w14:paraId="0731FC00" w14:textId="77777777" w:rsidR="002A2B00" w:rsidRDefault="002A2B00" w:rsidP="002A2B00">
      <w:pPr>
        <w:rPr>
          <w:rFonts w:ascii="Verdana" w:hAnsi="Verdana"/>
          <w:sz w:val="20"/>
          <w:szCs w:val="20"/>
        </w:rPr>
      </w:pPr>
      <w:r w:rsidRPr="0061556C">
        <w:rPr>
          <w:rFonts w:ascii="Verdana" w:hAnsi="Verdana"/>
          <w:sz w:val="20"/>
          <w:szCs w:val="20"/>
        </w:rPr>
        <w:t xml:space="preserve">I det følgende præsenteres en revideret udgave </w:t>
      </w:r>
      <w:r w:rsidR="004F3C01">
        <w:rPr>
          <w:rFonts w:ascii="Verdana" w:hAnsi="Verdana"/>
          <w:sz w:val="20"/>
          <w:szCs w:val="20"/>
        </w:rPr>
        <w:t xml:space="preserve">af ”Business Intelligence Strategi for Aabenraa Kommune” </w:t>
      </w:r>
      <w:r>
        <w:rPr>
          <w:rFonts w:ascii="Verdana" w:hAnsi="Verdana"/>
          <w:sz w:val="20"/>
          <w:szCs w:val="20"/>
        </w:rPr>
        <w:t>kaldet ”S</w:t>
      </w:r>
      <w:r w:rsidRPr="0061556C">
        <w:rPr>
          <w:rFonts w:ascii="Verdana" w:hAnsi="Verdana"/>
          <w:sz w:val="20"/>
          <w:szCs w:val="20"/>
        </w:rPr>
        <w:t>trategi for ledelsesinformation</w:t>
      </w:r>
      <w:r>
        <w:rPr>
          <w:rFonts w:ascii="Verdana" w:hAnsi="Verdana"/>
          <w:sz w:val="20"/>
          <w:szCs w:val="20"/>
        </w:rPr>
        <w:t>”</w:t>
      </w:r>
      <w:r w:rsidRPr="0061556C">
        <w:rPr>
          <w:rFonts w:ascii="Verdana" w:hAnsi="Verdana"/>
          <w:sz w:val="20"/>
          <w:szCs w:val="20"/>
        </w:rPr>
        <w:t xml:space="preserve">. </w:t>
      </w:r>
      <w:r>
        <w:rPr>
          <w:rFonts w:ascii="Verdana" w:hAnsi="Verdana"/>
          <w:sz w:val="20"/>
          <w:szCs w:val="20"/>
        </w:rPr>
        <w:t>M</w:t>
      </w:r>
      <w:r w:rsidRPr="0061556C">
        <w:rPr>
          <w:rFonts w:ascii="Verdana" w:hAnsi="Verdana"/>
          <w:sz w:val="20"/>
          <w:szCs w:val="20"/>
        </w:rPr>
        <w:t xml:space="preserve">edio 2021 </w:t>
      </w:r>
      <w:r>
        <w:rPr>
          <w:rFonts w:ascii="Verdana" w:hAnsi="Verdana"/>
          <w:sz w:val="20"/>
          <w:szCs w:val="20"/>
        </w:rPr>
        <w:t xml:space="preserve">forventes det, at der på ny skal </w:t>
      </w:r>
      <w:r w:rsidRPr="0061556C">
        <w:rPr>
          <w:rFonts w:ascii="Verdana" w:hAnsi="Verdana"/>
          <w:sz w:val="20"/>
          <w:szCs w:val="20"/>
        </w:rPr>
        <w:t xml:space="preserve">foretages </w:t>
      </w:r>
      <w:r>
        <w:rPr>
          <w:rFonts w:ascii="Verdana" w:hAnsi="Verdana"/>
          <w:sz w:val="20"/>
          <w:szCs w:val="20"/>
        </w:rPr>
        <w:t>en reviderin</w:t>
      </w:r>
      <w:r w:rsidRPr="0061556C">
        <w:rPr>
          <w:rFonts w:ascii="Verdana" w:hAnsi="Verdana"/>
          <w:sz w:val="20"/>
          <w:szCs w:val="20"/>
        </w:rPr>
        <w:t>g</w:t>
      </w:r>
      <w:r>
        <w:rPr>
          <w:rFonts w:ascii="Verdana" w:hAnsi="Verdana"/>
          <w:sz w:val="20"/>
          <w:szCs w:val="20"/>
        </w:rPr>
        <w:t>.</w:t>
      </w:r>
    </w:p>
    <w:p w14:paraId="0731FC01" w14:textId="77777777" w:rsidR="002A2B00" w:rsidRDefault="002A2B00" w:rsidP="002A2B00">
      <w:pPr>
        <w:rPr>
          <w:rFonts w:ascii="Verdana" w:hAnsi="Verdana"/>
          <w:sz w:val="20"/>
          <w:szCs w:val="20"/>
        </w:rPr>
      </w:pPr>
    </w:p>
    <w:p w14:paraId="0731FC02" w14:textId="77777777" w:rsidR="007F59F4" w:rsidRPr="0061556C" w:rsidRDefault="007F59F4" w:rsidP="006B36F1">
      <w:pPr>
        <w:rPr>
          <w:rFonts w:ascii="Verdana" w:hAnsi="Verdana"/>
          <w:sz w:val="20"/>
          <w:szCs w:val="20"/>
        </w:rPr>
      </w:pPr>
    </w:p>
    <w:p w14:paraId="0731FC03" w14:textId="77777777" w:rsidR="006B36F1" w:rsidRPr="007F226F" w:rsidRDefault="006B36F1" w:rsidP="007F226F">
      <w:pPr>
        <w:pStyle w:val="Overskrift1"/>
        <w:jc w:val="left"/>
        <w:rPr>
          <w:rFonts w:ascii="Verdana" w:hAnsi="Verdana"/>
          <w:smallCaps/>
          <w:sz w:val="28"/>
          <w:szCs w:val="28"/>
        </w:rPr>
      </w:pPr>
      <w:bookmarkStart w:id="2" w:name="_Toc504565610"/>
      <w:r w:rsidRPr="007F226F">
        <w:rPr>
          <w:rFonts w:ascii="Verdana" w:hAnsi="Verdana"/>
          <w:smallCaps/>
          <w:sz w:val="28"/>
          <w:szCs w:val="28"/>
        </w:rPr>
        <w:t>Formålet med en strategi for ledelsesinformation</w:t>
      </w:r>
      <w:bookmarkEnd w:id="2"/>
    </w:p>
    <w:p w14:paraId="0731FC04" w14:textId="77777777" w:rsidR="006B36F1" w:rsidRDefault="006379B1" w:rsidP="006B36F1">
      <w:pPr>
        <w:rPr>
          <w:rFonts w:ascii="Verdana" w:hAnsi="Verdana"/>
          <w:sz w:val="20"/>
          <w:szCs w:val="20"/>
        </w:rPr>
      </w:pPr>
      <w:r w:rsidRPr="006379B1">
        <w:rPr>
          <w:rFonts w:ascii="Verdana" w:hAnsi="Verdana"/>
          <w:sz w:val="20"/>
          <w:szCs w:val="20"/>
        </w:rPr>
        <w:t xml:space="preserve">Ledelsesinformation </w:t>
      </w:r>
      <w:r>
        <w:rPr>
          <w:rFonts w:ascii="Verdana" w:hAnsi="Verdana"/>
          <w:sz w:val="20"/>
          <w:szCs w:val="20"/>
        </w:rPr>
        <w:t xml:space="preserve">defineres i Aabenraa kommune som </w:t>
      </w:r>
      <w:r w:rsidRPr="006379B1">
        <w:rPr>
          <w:rFonts w:ascii="Verdana" w:hAnsi="Verdana"/>
          <w:sz w:val="20"/>
          <w:szCs w:val="20"/>
        </w:rPr>
        <w:t>systematisk rapportering, som understøtter og forbedrer styrings- og beslutningsprocessen</w:t>
      </w:r>
      <w:r>
        <w:rPr>
          <w:rFonts w:ascii="Verdana" w:hAnsi="Verdana"/>
          <w:sz w:val="20"/>
          <w:szCs w:val="20"/>
        </w:rPr>
        <w:t xml:space="preserve">. </w:t>
      </w:r>
      <w:r w:rsidR="006B36F1" w:rsidRPr="0061556C">
        <w:rPr>
          <w:rFonts w:ascii="Verdana" w:hAnsi="Verdana"/>
          <w:sz w:val="20"/>
          <w:szCs w:val="20"/>
        </w:rPr>
        <w:t>Det er målet, at beslutningstager på alle niveauer har adgang til relevant og kvalificeret ledelsesinformation, der er nødvendig for at understøtte den daglige drift og det strategiske arbejde i Aabenraa Kommune.</w:t>
      </w:r>
    </w:p>
    <w:p w14:paraId="0731FC05" w14:textId="77777777" w:rsidR="005212FF" w:rsidRPr="0061556C" w:rsidRDefault="005212FF" w:rsidP="006B36F1">
      <w:pPr>
        <w:rPr>
          <w:rFonts w:ascii="Verdana" w:hAnsi="Verdana"/>
          <w:sz w:val="20"/>
          <w:szCs w:val="20"/>
        </w:rPr>
      </w:pPr>
    </w:p>
    <w:p w14:paraId="0731FC06" w14:textId="77777777" w:rsidR="008D3AE9" w:rsidRDefault="008D3AE9" w:rsidP="002A2B00">
      <w:pPr>
        <w:rPr>
          <w:rFonts w:ascii="Verdana" w:hAnsi="Verdana"/>
          <w:sz w:val="20"/>
          <w:szCs w:val="20"/>
        </w:rPr>
      </w:pPr>
      <w:r>
        <w:rPr>
          <w:rFonts w:ascii="Verdana" w:hAnsi="Verdana"/>
          <w:sz w:val="20"/>
          <w:szCs w:val="20"/>
        </w:rPr>
        <w:t>Ledelsesinformation tager udgangspunkt i en række fokusområder:</w:t>
      </w:r>
    </w:p>
    <w:p w14:paraId="0731FC07" w14:textId="77777777" w:rsidR="008D3AE9" w:rsidRDefault="008D3AE9" w:rsidP="002A2B00">
      <w:pPr>
        <w:rPr>
          <w:rFonts w:ascii="Verdana" w:hAnsi="Verdana"/>
          <w:sz w:val="20"/>
          <w:szCs w:val="20"/>
        </w:rPr>
      </w:pPr>
    </w:p>
    <w:p w14:paraId="0731FC08" w14:textId="77777777" w:rsidR="002A2B00" w:rsidRPr="002A2B00" w:rsidRDefault="002A2B00" w:rsidP="002A2B00">
      <w:pPr>
        <w:pStyle w:val="Listeafsnit"/>
        <w:numPr>
          <w:ilvl w:val="0"/>
          <w:numId w:val="14"/>
        </w:numPr>
        <w:spacing w:after="200" w:line="276" w:lineRule="auto"/>
        <w:rPr>
          <w:rFonts w:ascii="Verdana" w:hAnsi="Verdana"/>
          <w:sz w:val="20"/>
          <w:szCs w:val="20"/>
        </w:rPr>
      </w:pPr>
      <w:r w:rsidRPr="002A2B00">
        <w:rPr>
          <w:rFonts w:ascii="Verdana" w:hAnsi="Verdana"/>
          <w:sz w:val="20"/>
          <w:szCs w:val="20"/>
        </w:rPr>
        <w:t xml:space="preserve">Økonomi </w:t>
      </w:r>
      <w:r w:rsidR="008D3AE9">
        <w:rPr>
          <w:rFonts w:ascii="Verdana" w:hAnsi="Verdana"/>
          <w:sz w:val="20"/>
          <w:szCs w:val="20"/>
        </w:rPr>
        <w:t xml:space="preserve">og Personale </w:t>
      </w:r>
      <w:r w:rsidRPr="002A2B00">
        <w:rPr>
          <w:rFonts w:ascii="Verdana" w:hAnsi="Verdana"/>
          <w:sz w:val="20"/>
          <w:szCs w:val="20"/>
        </w:rPr>
        <w:t>(styring af bevillinger</w:t>
      </w:r>
      <w:r w:rsidR="008D3AE9">
        <w:rPr>
          <w:rFonts w:ascii="Verdana" w:hAnsi="Verdana"/>
          <w:sz w:val="20"/>
          <w:szCs w:val="20"/>
        </w:rPr>
        <w:t xml:space="preserve"> og interne processer mm.</w:t>
      </w:r>
      <w:r w:rsidRPr="002A2B00">
        <w:rPr>
          <w:rFonts w:ascii="Verdana" w:hAnsi="Verdana"/>
          <w:sz w:val="20"/>
          <w:szCs w:val="20"/>
        </w:rPr>
        <w:t>)</w:t>
      </w:r>
    </w:p>
    <w:p w14:paraId="0731FC09" w14:textId="77777777" w:rsidR="002A2B00" w:rsidRPr="008D3AE9" w:rsidRDefault="002A2B00" w:rsidP="008D3AE9">
      <w:pPr>
        <w:pStyle w:val="Listeafsnit"/>
        <w:numPr>
          <w:ilvl w:val="0"/>
          <w:numId w:val="14"/>
        </w:numPr>
        <w:spacing w:after="200" w:line="276" w:lineRule="auto"/>
        <w:rPr>
          <w:rFonts w:ascii="Verdana" w:hAnsi="Verdana"/>
          <w:sz w:val="20"/>
          <w:szCs w:val="20"/>
        </w:rPr>
      </w:pPr>
      <w:r w:rsidRPr="002A2B00">
        <w:rPr>
          <w:rFonts w:ascii="Verdana" w:hAnsi="Verdana"/>
          <w:sz w:val="20"/>
          <w:szCs w:val="20"/>
        </w:rPr>
        <w:t>Aktivitet (styring af kvantitet)</w:t>
      </w:r>
    </w:p>
    <w:p w14:paraId="0731FC0A" w14:textId="77777777" w:rsidR="002A2B00" w:rsidRPr="002A2B00" w:rsidRDefault="002A2B00" w:rsidP="002A2B00">
      <w:pPr>
        <w:pStyle w:val="Listeafsnit"/>
        <w:numPr>
          <w:ilvl w:val="0"/>
          <w:numId w:val="14"/>
        </w:numPr>
        <w:spacing w:after="200" w:line="276" w:lineRule="auto"/>
        <w:rPr>
          <w:rFonts w:ascii="Verdana" w:hAnsi="Verdana"/>
          <w:sz w:val="20"/>
          <w:szCs w:val="20"/>
        </w:rPr>
      </w:pPr>
      <w:r w:rsidRPr="002A2B00">
        <w:rPr>
          <w:rFonts w:ascii="Verdana" w:hAnsi="Verdana"/>
          <w:sz w:val="20"/>
          <w:szCs w:val="20"/>
        </w:rPr>
        <w:t>Effekt (Styring af kvalitet)</w:t>
      </w:r>
    </w:p>
    <w:p w14:paraId="0731FC0B" w14:textId="77777777" w:rsidR="008D3AE9" w:rsidRDefault="008D3AE9" w:rsidP="008D3AE9">
      <w:pPr>
        <w:rPr>
          <w:rFonts w:ascii="Verdana" w:hAnsi="Verdana"/>
          <w:sz w:val="20"/>
          <w:szCs w:val="20"/>
        </w:rPr>
      </w:pPr>
      <w:r w:rsidRPr="0061556C">
        <w:rPr>
          <w:rFonts w:ascii="Verdana" w:hAnsi="Verdana"/>
          <w:sz w:val="20"/>
          <w:szCs w:val="20"/>
        </w:rPr>
        <w:t>I strategien for ledelsesinformation beskrives principperne for, hvordan ledelsesinformation udarbejdes i Aabenraa Kommune i forhold til:</w:t>
      </w:r>
    </w:p>
    <w:p w14:paraId="0731FC0C" w14:textId="77777777" w:rsidR="008D3AE9" w:rsidRPr="0061556C" w:rsidRDefault="008D3AE9" w:rsidP="008D3AE9">
      <w:pPr>
        <w:rPr>
          <w:rFonts w:ascii="Verdana" w:hAnsi="Verdana"/>
          <w:sz w:val="20"/>
          <w:szCs w:val="20"/>
        </w:rPr>
      </w:pPr>
    </w:p>
    <w:p w14:paraId="0731FC0D" w14:textId="77777777" w:rsidR="008D3AE9" w:rsidRPr="0061556C" w:rsidRDefault="008D3AE9" w:rsidP="008D3AE9">
      <w:pPr>
        <w:pStyle w:val="Listeafsnit"/>
        <w:numPr>
          <w:ilvl w:val="0"/>
          <w:numId w:val="9"/>
        </w:numPr>
        <w:spacing w:after="200" w:line="276" w:lineRule="auto"/>
        <w:rPr>
          <w:rFonts w:ascii="Verdana" w:hAnsi="Verdana"/>
          <w:sz w:val="20"/>
          <w:szCs w:val="20"/>
        </w:rPr>
      </w:pPr>
      <w:r w:rsidRPr="0061556C">
        <w:rPr>
          <w:rFonts w:ascii="Verdana" w:hAnsi="Verdana"/>
          <w:sz w:val="20"/>
          <w:szCs w:val="20"/>
        </w:rPr>
        <w:t>Rapporteringsperspektiver</w:t>
      </w:r>
      <w:r>
        <w:rPr>
          <w:rFonts w:ascii="Verdana" w:hAnsi="Verdana"/>
          <w:sz w:val="20"/>
          <w:szCs w:val="20"/>
        </w:rPr>
        <w:t xml:space="preserve"> (b</w:t>
      </w:r>
      <w:r w:rsidRPr="0061556C">
        <w:rPr>
          <w:rFonts w:ascii="Verdana" w:hAnsi="Verdana"/>
          <w:sz w:val="20"/>
          <w:szCs w:val="20"/>
        </w:rPr>
        <w:t xml:space="preserve">eskriver </w:t>
      </w:r>
      <w:r>
        <w:rPr>
          <w:rFonts w:ascii="Verdana" w:hAnsi="Verdana"/>
          <w:sz w:val="20"/>
          <w:szCs w:val="20"/>
        </w:rPr>
        <w:t>indholdet i ledelsesinformation)</w:t>
      </w:r>
    </w:p>
    <w:p w14:paraId="0731FC0E" w14:textId="77777777" w:rsidR="008D3AE9" w:rsidRDefault="008D3AE9" w:rsidP="008D3AE9">
      <w:pPr>
        <w:pStyle w:val="Listeafsnit"/>
        <w:numPr>
          <w:ilvl w:val="0"/>
          <w:numId w:val="9"/>
        </w:numPr>
        <w:spacing w:after="200" w:line="276" w:lineRule="auto"/>
        <w:rPr>
          <w:rFonts w:ascii="Verdana" w:hAnsi="Verdana"/>
          <w:sz w:val="20"/>
          <w:szCs w:val="20"/>
        </w:rPr>
      </w:pPr>
      <w:r w:rsidRPr="0061556C">
        <w:rPr>
          <w:rFonts w:ascii="Verdana" w:hAnsi="Verdana"/>
          <w:sz w:val="20"/>
          <w:szCs w:val="20"/>
        </w:rPr>
        <w:t>Værktøjer</w:t>
      </w:r>
      <w:r>
        <w:rPr>
          <w:rFonts w:ascii="Verdana" w:hAnsi="Verdana"/>
          <w:sz w:val="20"/>
          <w:szCs w:val="20"/>
        </w:rPr>
        <w:t xml:space="preserve"> (h</w:t>
      </w:r>
      <w:r w:rsidRPr="0061556C">
        <w:rPr>
          <w:rFonts w:ascii="Verdana" w:hAnsi="Verdana"/>
          <w:sz w:val="20"/>
          <w:szCs w:val="20"/>
        </w:rPr>
        <w:t>vilke værktøjer</w:t>
      </w:r>
      <w:r w:rsidR="00D15039">
        <w:rPr>
          <w:rFonts w:ascii="Verdana" w:hAnsi="Verdana"/>
          <w:sz w:val="20"/>
          <w:szCs w:val="20"/>
        </w:rPr>
        <w:t>,</w:t>
      </w:r>
      <w:r w:rsidRPr="0061556C">
        <w:rPr>
          <w:rFonts w:ascii="Verdana" w:hAnsi="Verdana"/>
          <w:sz w:val="20"/>
          <w:szCs w:val="20"/>
        </w:rPr>
        <w:t xml:space="preserve"> der anvendes til at udarbejde ledel</w:t>
      </w:r>
      <w:r>
        <w:rPr>
          <w:rFonts w:ascii="Verdana" w:hAnsi="Verdana"/>
          <w:sz w:val="20"/>
          <w:szCs w:val="20"/>
        </w:rPr>
        <w:t>sesinformation)</w:t>
      </w:r>
    </w:p>
    <w:p w14:paraId="0731FC0F" w14:textId="77777777" w:rsidR="00D15039" w:rsidRPr="0061556C" w:rsidRDefault="00D15039" w:rsidP="008D3AE9">
      <w:pPr>
        <w:pStyle w:val="Listeafsnit"/>
        <w:numPr>
          <w:ilvl w:val="0"/>
          <w:numId w:val="9"/>
        </w:numPr>
        <w:spacing w:after="200" w:line="276" w:lineRule="auto"/>
        <w:rPr>
          <w:rFonts w:ascii="Verdana" w:hAnsi="Verdana"/>
          <w:sz w:val="20"/>
          <w:szCs w:val="20"/>
        </w:rPr>
      </w:pPr>
      <w:r>
        <w:rPr>
          <w:rFonts w:ascii="Verdana" w:hAnsi="Verdana"/>
          <w:sz w:val="20"/>
          <w:szCs w:val="20"/>
        </w:rPr>
        <w:t>Datakvalitet (en vigtig faktor i forhold til retvisende ledelsesinformation)</w:t>
      </w:r>
    </w:p>
    <w:p w14:paraId="0731FC10" w14:textId="77777777" w:rsidR="00D15039" w:rsidRDefault="00D15039" w:rsidP="00D15039">
      <w:pPr>
        <w:pStyle w:val="Listeafsnit"/>
        <w:numPr>
          <w:ilvl w:val="0"/>
          <w:numId w:val="9"/>
        </w:numPr>
        <w:spacing w:after="200" w:line="276" w:lineRule="auto"/>
        <w:rPr>
          <w:rFonts w:ascii="Verdana" w:hAnsi="Verdana"/>
          <w:sz w:val="20"/>
          <w:szCs w:val="20"/>
        </w:rPr>
      </w:pPr>
      <w:r w:rsidRPr="0061556C">
        <w:rPr>
          <w:rFonts w:ascii="Verdana" w:hAnsi="Verdana"/>
          <w:sz w:val="20"/>
          <w:szCs w:val="20"/>
        </w:rPr>
        <w:t>Organisering</w:t>
      </w:r>
      <w:r>
        <w:rPr>
          <w:rFonts w:ascii="Verdana" w:hAnsi="Verdana"/>
          <w:sz w:val="20"/>
          <w:szCs w:val="20"/>
        </w:rPr>
        <w:t xml:space="preserve"> (h</w:t>
      </w:r>
      <w:r w:rsidRPr="0061556C">
        <w:rPr>
          <w:rFonts w:ascii="Verdana" w:hAnsi="Verdana"/>
          <w:sz w:val="20"/>
          <w:szCs w:val="20"/>
        </w:rPr>
        <w:t>vordan udarbejdelsen af ledelsesinformation organiser</w:t>
      </w:r>
      <w:r>
        <w:rPr>
          <w:rFonts w:ascii="Verdana" w:hAnsi="Verdana"/>
          <w:sz w:val="20"/>
          <w:szCs w:val="20"/>
        </w:rPr>
        <w:t>es og hvor ansvaret er placeret)</w:t>
      </w:r>
    </w:p>
    <w:p w14:paraId="0731FC11" w14:textId="77777777" w:rsidR="006379B1" w:rsidRPr="006379B1" w:rsidRDefault="00570FB4" w:rsidP="006379B1">
      <w:pPr>
        <w:autoSpaceDE w:val="0"/>
        <w:autoSpaceDN w:val="0"/>
        <w:adjustRightInd w:val="0"/>
        <w:rPr>
          <w:rFonts w:ascii="Verdana" w:hAnsi="Verdana"/>
          <w:sz w:val="20"/>
          <w:szCs w:val="20"/>
        </w:rPr>
      </w:pPr>
      <w:r>
        <w:rPr>
          <w:rFonts w:ascii="Verdana" w:hAnsi="Verdana"/>
          <w:sz w:val="20"/>
          <w:szCs w:val="20"/>
        </w:rPr>
        <w:t xml:space="preserve">Der skelnes mellem ledelsesinformation til det politiske og til det administrative niveau i kommunen. </w:t>
      </w:r>
    </w:p>
    <w:p w14:paraId="0731FC12" w14:textId="77777777" w:rsidR="006379B1" w:rsidRDefault="006379B1" w:rsidP="006379B1">
      <w:pPr>
        <w:autoSpaceDE w:val="0"/>
        <w:autoSpaceDN w:val="0"/>
        <w:adjustRightInd w:val="0"/>
        <w:rPr>
          <w:rFonts w:ascii="Verdana" w:hAnsi="Verdana"/>
          <w:sz w:val="20"/>
          <w:szCs w:val="20"/>
        </w:rPr>
      </w:pPr>
    </w:p>
    <w:p w14:paraId="0731FC13" w14:textId="77777777" w:rsidR="003A0224" w:rsidRPr="00831128" w:rsidRDefault="003A0224" w:rsidP="00831128">
      <w:pPr>
        <w:spacing w:after="200" w:line="276" w:lineRule="auto"/>
        <w:rPr>
          <w:rFonts w:ascii="Verdana" w:hAnsi="Verdana"/>
          <w:sz w:val="20"/>
          <w:szCs w:val="20"/>
        </w:rPr>
      </w:pPr>
    </w:p>
    <w:p w14:paraId="0731FC14" w14:textId="77777777" w:rsidR="006B36F1" w:rsidRPr="007F226F" w:rsidRDefault="006B36F1" w:rsidP="007F226F">
      <w:pPr>
        <w:pStyle w:val="Overskrift1"/>
        <w:rPr>
          <w:rFonts w:ascii="Verdana" w:hAnsi="Verdana"/>
          <w:smallCaps/>
          <w:sz w:val="28"/>
          <w:szCs w:val="28"/>
        </w:rPr>
      </w:pPr>
      <w:bookmarkStart w:id="3" w:name="_Toc504565611"/>
      <w:r w:rsidRPr="007F226F">
        <w:rPr>
          <w:rFonts w:ascii="Verdana" w:hAnsi="Verdana"/>
          <w:smallCaps/>
          <w:sz w:val="28"/>
          <w:szCs w:val="28"/>
        </w:rPr>
        <w:t>Rapporteringsperspektiver</w:t>
      </w:r>
      <w:bookmarkEnd w:id="3"/>
    </w:p>
    <w:p w14:paraId="0731FC15" w14:textId="77777777" w:rsidR="006B36F1" w:rsidRPr="0061556C" w:rsidRDefault="00756EB3" w:rsidP="006B36F1">
      <w:pPr>
        <w:rPr>
          <w:rFonts w:ascii="Verdana" w:hAnsi="Verdana"/>
          <w:sz w:val="20"/>
          <w:szCs w:val="20"/>
        </w:rPr>
      </w:pPr>
      <w:r>
        <w:rPr>
          <w:rFonts w:ascii="Verdana" w:hAnsi="Verdana"/>
          <w:sz w:val="20"/>
          <w:szCs w:val="20"/>
        </w:rPr>
        <w:t>L</w:t>
      </w:r>
      <w:r w:rsidR="006B36F1" w:rsidRPr="0061556C">
        <w:rPr>
          <w:rFonts w:ascii="Verdana" w:hAnsi="Verdana"/>
          <w:sz w:val="20"/>
          <w:szCs w:val="20"/>
        </w:rPr>
        <w:t xml:space="preserve">edelsesinformationen i Aabenraa Kommune </w:t>
      </w:r>
      <w:r>
        <w:rPr>
          <w:rFonts w:ascii="Verdana" w:hAnsi="Verdana"/>
          <w:sz w:val="20"/>
          <w:szCs w:val="20"/>
        </w:rPr>
        <w:t>skal</w:t>
      </w:r>
      <w:r w:rsidR="006B36F1" w:rsidRPr="0061556C">
        <w:rPr>
          <w:rFonts w:ascii="Verdana" w:hAnsi="Verdana"/>
          <w:sz w:val="20"/>
          <w:szCs w:val="20"/>
        </w:rPr>
        <w:t xml:space="preserve"> understøtte styring af den daglige drift, det strategiske arbejde og de forskelligartede behov på tværs i organisationen</w:t>
      </w:r>
      <w:r>
        <w:rPr>
          <w:rFonts w:ascii="Verdana" w:hAnsi="Verdana"/>
          <w:sz w:val="20"/>
          <w:szCs w:val="20"/>
        </w:rPr>
        <w:t xml:space="preserve">. Samtidig skal ledelsesinformationen </w:t>
      </w:r>
      <w:r w:rsidR="008D3AE9">
        <w:rPr>
          <w:rFonts w:ascii="Verdana" w:hAnsi="Verdana"/>
          <w:sz w:val="20"/>
          <w:szCs w:val="20"/>
        </w:rPr>
        <w:t xml:space="preserve">være kendetegnet </w:t>
      </w:r>
      <w:r>
        <w:rPr>
          <w:rFonts w:ascii="Verdana" w:hAnsi="Verdana"/>
          <w:sz w:val="20"/>
          <w:szCs w:val="20"/>
        </w:rPr>
        <w:t>ved ensartet</w:t>
      </w:r>
      <w:r w:rsidR="007F59F4">
        <w:rPr>
          <w:rFonts w:ascii="Verdana" w:hAnsi="Verdana"/>
          <w:sz w:val="20"/>
          <w:szCs w:val="20"/>
        </w:rPr>
        <w:t>hed</w:t>
      </w:r>
      <w:r>
        <w:rPr>
          <w:rFonts w:ascii="Verdana" w:hAnsi="Verdana"/>
          <w:sz w:val="20"/>
          <w:szCs w:val="20"/>
        </w:rPr>
        <w:t xml:space="preserve"> og genkendelighed. Der udarbejdes derfor </w:t>
      </w:r>
      <w:r w:rsidR="006B36F1" w:rsidRPr="0061556C">
        <w:rPr>
          <w:rFonts w:ascii="Verdana" w:hAnsi="Verdana"/>
          <w:sz w:val="20"/>
          <w:szCs w:val="20"/>
        </w:rPr>
        <w:t xml:space="preserve">ledelsesinformation i to </w:t>
      </w:r>
      <w:r w:rsidR="008D3AE9">
        <w:rPr>
          <w:rFonts w:ascii="Verdana" w:hAnsi="Verdana"/>
          <w:sz w:val="20"/>
          <w:szCs w:val="20"/>
        </w:rPr>
        <w:t xml:space="preserve">forskellige </w:t>
      </w:r>
      <w:r w:rsidR="006B36F1" w:rsidRPr="0061556C">
        <w:rPr>
          <w:rFonts w:ascii="Verdana" w:hAnsi="Verdana"/>
          <w:sz w:val="20"/>
          <w:szCs w:val="20"/>
        </w:rPr>
        <w:t xml:space="preserve">perspektiver: </w:t>
      </w:r>
    </w:p>
    <w:p w14:paraId="0731FC16" w14:textId="77777777" w:rsidR="007F226F" w:rsidRPr="003A0224" w:rsidRDefault="007F226F" w:rsidP="006B36F1">
      <w:pPr>
        <w:rPr>
          <w:b/>
          <w:bCs/>
          <w:i/>
          <w:iCs/>
          <w:sz w:val="20"/>
          <w:szCs w:val="20"/>
        </w:rPr>
      </w:pPr>
    </w:p>
    <w:p w14:paraId="0731FC17" w14:textId="77777777" w:rsidR="006B36F1" w:rsidRPr="007F226F" w:rsidRDefault="006B36F1" w:rsidP="007F226F">
      <w:pPr>
        <w:rPr>
          <w:rFonts w:ascii="Verdana" w:hAnsi="Verdana"/>
          <w:smallCaps/>
        </w:rPr>
      </w:pPr>
      <w:r w:rsidRPr="007F226F">
        <w:rPr>
          <w:rStyle w:val="Overskrift4Tegn"/>
          <w:rFonts w:ascii="Verdana" w:hAnsi="Verdana" w:cs="Times New Roman"/>
          <w:b w:val="0"/>
          <w:bCs w:val="0"/>
          <w:i w:val="0"/>
          <w:iCs w:val="0"/>
          <w:smallCaps/>
          <w:color w:val="auto"/>
        </w:rPr>
        <w:t>Styringsperspektivet</w:t>
      </w:r>
    </w:p>
    <w:p w14:paraId="0731FC18" w14:textId="77777777" w:rsidR="007F226F" w:rsidRDefault="006B36F1" w:rsidP="006B36F1">
      <w:pPr>
        <w:rPr>
          <w:rFonts w:ascii="Verdana" w:hAnsi="Verdana"/>
          <w:sz w:val="20"/>
          <w:szCs w:val="20"/>
        </w:rPr>
      </w:pPr>
      <w:r w:rsidRPr="0061556C">
        <w:rPr>
          <w:rFonts w:ascii="Verdana" w:hAnsi="Verdana"/>
          <w:sz w:val="20"/>
          <w:szCs w:val="20"/>
        </w:rPr>
        <w:t xml:space="preserve">I styringsperspektivet rapporteres primært på økonomi og personale data. Denne type data er ens for alle forvaltninger og lederniveauer. Det er muligt at rapportere på nøgletal, der er defineret ens for alle beslutningstagere. Derved understøttes styring og der er genkendelighed på tværs i kommunen. </w:t>
      </w:r>
      <w:r w:rsidR="0043223D">
        <w:rPr>
          <w:rFonts w:ascii="Verdana" w:hAnsi="Verdana"/>
          <w:sz w:val="20"/>
          <w:szCs w:val="20"/>
        </w:rPr>
        <w:t>R</w:t>
      </w:r>
      <w:r w:rsidRPr="0061556C">
        <w:rPr>
          <w:rFonts w:ascii="Verdana" w:hAnsi="Verdana"/>
          <w:sz w:val="20"/>
          <w:szCs w:val="20"/>
        </w:rPr>
        <w:t>apportering</w:t>
      </w:r>
      <w:r w:rsidR="0043223D">
        <w:rPr>
          <w:rFonts w:ascii="Verdana" w:hAnsi="Verdana"/>
          <w:sz w:val="20"/>
          <w:szCs w:val="20"/>
        </w:rPr>
        <w:t>en</w:t>
      </w:r>
      <w:r w:rsidRPr="0061556C">
        <w:rPr>
          <w:rFonts w:ascii="Verdana" w:hAnsi="Verdana"/>
          <w:sz w:val="20"/>
          <w:szCs w:val="20"/>
        </w:rPr>
        <w:t xml:space="preserve"> varierer i detaljeringsgrad alt efter</w:t>
      </w:r>
      <w:r w:rsidR="00756EB3">
        <w:rPr>
          <w:rFonts w:ascii="Verdana" w:hAnsi="Verdana"/>
          <w:sz w:val="20"/>
          <w:szCs w:val="20"/>
        </w:rPr>
        <w:t xml:space="preserve">, hvilket </w:t>
      </w:r>
      <w:r w:rsidRPr="0061556C">
        <w:rPr>
          <w:rFonts w:ascii="Verdana" w:hAnsi="Verdana"/>
          <w:sz w:val="20"/>
          <w:szCs w:val="20"/>
        </w:rPr>
        <w:t>ledelsesniveau</w:t>
      </w:r>
      <w:r w:rsidR="00756EB3">
        <w:rPr>
          <w:rFonts w:ascii="Verdana" w:hAnsi="Verdana"/>
          <w:sz w:val="20"/>
          <w:szCs w:val="20"/>
        </w:rPr>
        <w:t xml:space="preserve"> modtageren befinder sig på</w:t>
      </w:r>
      <w:r w:rsidR="0043223D">
        <w:rPr>
          <w:rFonts w:ascii="Verdana" w:hAnsi="Verdana"/>
          <w:sz w:val="20"/>
          <w:szCs w:val="20"/>
        </w:rPr>
        <w:t>, men opbygningen afspejler ensartethed i forhold til indhold, opbygning og layout.</w:t>
      </w:r>
    </w:p>
    <w:p w14:paraId="0731FC19" w14:textId="77777777" w:rsidR="0043223D" w:rsidRPr="003A0224" w:rsidRDefault="0043223D" w:rsidP="006B36F1">
      <w:pPr>
        <w:rPr>
          <w:rFonts w:ascii="Verdana" w:hAnsi="Verdana"/>
          <w:sz w:val="20"/>
          <w:szCs w:val="20"/>
        </w:rPr>
      </w:pPr>
    </w:p>
    <w:p w14:paraId="0731FC1A" w14:textId="77777777" w:rsidR="006B36F1" w:rsidRPr="007F226F" w:rsidRDefault="006B36F1" w:rsidP="007F226F">
      <w:pPr>
        <w:rPr>
          <w:b/>
          <w:i/>
        </w:rPr>
      </w:pPr>
      <w:r w:rsidRPr="007F226F">
        <w:rPr>
          <w:rStyle w:val="Overskrift4Tegn"/>
          <w:rFonts w:ascii="Verdana" w:hAnsi="Verdana"/>
          <w:b w:val="0"/>
          <w:i w:val="0"/>
          <w:smallCaps/>
          <w:color w:val="auto"/>
        </w:rPr>
        <w:t>Det faglige perspektiv</w:t>
      </w:r>
      <w:r w:rsidRPr="007F226F">
        <w:rPr>
          <w:b/>
          <w:i/>
        </w:rPr>
        <w:t xml:space="preserve"> </w:t>
      </w:r>
    </w:p>
    <w:p w14:paraId="0731FC1B" w14:textId="77777777" w:rsidR="006B36F1" w:rsidRPr="0061556C" w:rsidRDefault="006B36F1" w:rsidP="006B36F1">
      <w:pPr>
        <w:rPr>
          <w:rFonts w:ascii="Verdana" w:hAnsi="Verdana"/>
          <w:sz w:val="20"/>
          <w:szCs w:val="20"/>
        </w:rPr>
      </w:pPr>
      <w:r w:rsidRPr="0061556C">
        <w:rPr>
          <w:rFonts w:ascii="Verdana" w:hAnsi="Verdana"/>
          <w:sz w:val="20"/>
          <w:szCs w:val="20"/>
        </w:rPr>
        <w:t>I det faglige perspektiv rapporteres på nøgletal, som er specifikke for fagområdet. Data er forvaltningsspecifik og ensartethed i rapporteringen har fokus på genkendelighed mellem lederniveauerne i</w:t>
      </w:r>
      <w:r w:rsidR="005212FF">
        <w:rPr>
          <w:rFonts w:ascii="Verdana" w:hAnsi="Verdana"/>
          <w:sz w:val="20"/>
          <w:szCs w:val="20"/>
        </w:rPr>
        <w:t>ndenfor</w:t>
      </w:r>
      <w:r w:rsidRPr="0061556C">
        <w:rPr>
          <w:rFonts w:ascii="Verdana" w:hAnsi="Verdana"/>
          <w:sz w:val="20"/>
          <w:szCs w:val="20"/>
        </w:rPr>
        <w:t xml:space="preserve"> forvaltningen. </w:t>
      </w:r>
    </w:p>
    <w:p w14:paraId="0731FC1C" w14:textId="77777777" w:rsidR="006B36F1" w:rsidRPr="003A0224" w:rsidRDefault="006B36F1" w:rsidP="006B36F1">
      <w:pPr>
        <w:rPr>
          <w:rFonts w:ascii="Verdana" w:hAnsi="Verdana"/>
          <w:sz w:val="20"/>
          <w:szCs w:val="20"/>
        </w:rPr>
      </w:pPr>
    </w:p>
    <w:p w14:paraId="0731FC1D" w14:textId="77777777" w:rsidR="006B36F1" w:rsidRPr="00BE1343" w:rsidRDefault="003A0224" w:rsidP="006B36F1">
      <w:pPr>
        <w:rPr>
          <w:rFonts w:ascii="Verdana" w:hAnsi="Verdana"/>
        </w:rPr>
      </w:pPr>
      <w:r>
        <w:rPr>
          <w:noProof/>
        </w:rPr>
        <w:drawing>
          <wp:inline distT="0" distB="0" distL="0" distR="0" wp14:anchorId="0731FC7E" wp14:editId="5020684A">
            <wp:extent cx="5276850" cy="3459163"/>
            <wp:effectExtent l="0" t="0" r="0" b="8255"/>
            <wp:docPr id="5" name="Billede 5" descr="Figur 1: De to rapporteringsperspektiver i Aabenraa Kommune" title="Styringsperspektiv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Figur 1: De to rapporteringsperspektiver i Aabenraa Kommune" title="Styringsperspektiver">
                      <a:extLst>
                        <a:ext uri="{C183D7F6-B498-43B3-948B-1728B52AA6E4}">
                          <adec:decorative xmlns:adec="http://schemas.microsoft.com/office/drawing/2017/decorative" val="0"/>
                        </a:ext>
                      </a:extLst>
                    </pic:cNvPr>
                    <pic:cNvPicPr/>
                  </pic:nvPicPr>
                  <pic:blipFill>
                    <a:blip r:embed="rId13"/>
                    <a:stretch>
                      <a:fillRect/>
                    </a:stretch>
                  </pic:blipFill>
                  <pic:spPr>
                    <a:xfrm>
                      <a:off x="0" y="0"/>
                      <a:ext cx="5282502" cy="3462868"/>
                    </a:xfrm>
                    <a:prstGeom prst="rect">
                      <a:avLst/>
                    </a:prstGeom>
                  </pic:spPr>
                </pic:pic>
              </a:graphicData>
            </a:graphic>
          </wp:inline>
        </w:drawing>
      </w:r>
    </w:p>
    <w:p w14:paraId="0731FC1E" w14:textId="77777777" w:rsidR="003A0224" w:rsidRPr="00F5798A" w:rsidRDefault="00F5798A" w:rsidP="006B36F1">
      <w:pPr>
        <w:rPr>
          <w:rFonts w:ascii="Verdana" w:hAnsi="Verdana"/>
          <w:sz w:val="16"/>
          <w:szCs w:val="16"/>
        </w:rPr>
      </w:pPr>
      <w:r>
        <w:rPr>
          <w:rFonts w:ascii="Verdana" w:hAnsi="Verdana"/>
          <w:sz w:val="16"/>
          <w:szCs w:val="16"/>
        </w:rPr>
        <w:t>Figur 1: De to rapporteringsperspektiver i Aabenraa Kommune</w:t>
      </w:r>
    </w:p>
    <w:p w14:paraId="0731FC1F" w14:textId="77777777" w:rsidR="00F5798A" w:rsidRDefault="00F5798A" w:rsidP="006B36F1">
      <w:pPr>
        <w:rPr>
          <w:rFonts w:ascii="Verdana" w:hAnsi="Verdana"/>
          <w:sz w:val="20"/>
          <w:szCs w:val="20"/>
        </w:rPr>
      </w:pPr>
    </w:p>
    <w:p w14:paraId="0731FC20" w14:textId="77777777" w:rsidR="00294436" w:rsidRDefault="00294436" w:rsidP="006B36F1">
      <w:pPr>
        <w:rPr>
          <w:rFonts w:ascii="Verdana" w:hAnsi="Verdana"/>
          <w:sz w:val="20"/>
          <w:szCs w:val="20"/>
        </w:rPr>
      </w:pPr>
    </w:p>
    <w:p w14:paraId="0731FC21" w14:textId="77777777" w:rsidR="006B36F1" w:rsidRDefault="006B36F1" w:rsidP="006B36F1">
      <w:pPr>
        <w:rPr>
          <w:rFonts w:ascii="Verdana" w:hAnsi="Verdana"/>
          <w:sz w:val="20"/>
          <w:szCs w:val="20"/>
        </w:rPr>
      </w:pPr>
      <w:r w:rsidRPr="0061556C">
        <w:rPr>
          <w:rFonts w:ascii="Verdana" w:hAnsi="Verdana"/>
          <w:sz w:val="20"/>
          <w:szCs w:val="20"/>
        </w:rPr>
        <w:t xml:space="preserve">Gældende for begge perspektiver er, at ledelsesinformation skal være kendetegnet ved </w:t>
      </w:r>
      <w:r w:rsidRPr="0061556C">
        <w:rPr>
          <w:rFonts w:ascii="Verdana" w:hAnsi="Verdana"/>
          <w:b/>
          <w:sz w:val="20"/>
          <w:szCs w:val="20"/>
        </w:rPr>
        <w:t>ensartethed</w:t>
      </w:r>
      <w:r w:rsidRPr="0061556C">
        <w:rPr>
          <w:rFonts w:ascii="Verdana" w:hAnsi="Verdana"/>
          <w:sz w:val="20"/>
          <w:szCs w:val="20"/>
        </w:rPr>
        <w:t xml:space="preserve"> både i forhold til indhold, definitioner samt layout. Hvis der i det faglige perspektiv rapporteres på nøgletal</w:t>
      </w:r>
      <w:r w:rsidR="00756EB3">
        <w:rPr>
          <w:rFonts w:ascii="Verdana" w:hAnsi="Verdana"/>
          <w:sz w:val="20"/>
          <w:szCs w:val="20"/>
        </w:rPr>
        <w:t>,</w:t>
      </w:r>
      <w:r w:rsidRPr="0061556C">
        <w:rPr>
          <w:rFonts w:ascii="Verdana" w:hAnsi="Verdana"/>
          <w:sz w:val="20"/>
          <w:szCs w:val="20"/>
        </w:rPr>
        <w:t xml:space="preserve"> som ligeledes fremgår i styringsperspektivet, så defineres disse </w:t>
      </w:r>
      <w:r w:rsidR="00831128">
        <w:rPr>
          <w:rFonts w:ascii="Verdana" w:hAnsi="Verdana"/>
          <w:sz w:val="20"/>
          <w:szCs w:val="20"/>
        </w:rPr>
        <w:t>ens</w:t>
      </w:r>
      <w:r w:rsidR="003A0224">
        <w:rPr>
          <w:rFonts w:ascii="Verdana" w:hAnsi="Verdana"/>
          <w:sz w:val="20"/>
          <w:szCs w:val="20"/>
        </w:rPr>
        <w:t xml:space="preserve"> med</w:t>
      </w:r>
      <w:r w:rsidR="00831128">
        <w:rPr>
          <w:rFonts w:ascii="Verdana" w:hAnsi="Verdana"/>
          <w:sz w:val="20"/>
          <w:szCs w:val="20"/>
        </w:rPr>
        <w:t xml:space="preserve"> afsæt i definitionen brugt i styringsperspektivet</w:t>
      </w:r>
      <w:r w:rsidRPr="0061556C">
        <w:rPr>
          <w:rFonts w:ascii="Verdana" w:hAnsi="Verdana"/>
          <w:sz w:val="20"/>
          <w:szCs w:val="20"/>
        </w:rPr>
        <w:t xml:space="preserve">. </w:t>
      </w:r>
    </w:p>
    <w:p w14:paraId="0731FC22" w14:textId="77777777" w:rsidR="005212FF" w:rsidRPr="0061556C" w:rsidRDefault="005212FF" w:rsidP="006B36F1">
      <w:pPr>
        <w:rPr>
          <w:rFonts w:ascii="Verdana" w:hAnsi="Verdana"/>
          <w:sz w:val="20"/>
          <w:szCs w:val="20"/>
        </w:rPr>
      </w:pPr>
    </w:p>
    <w:p w14:paraId="0731FC23" w14:textId="77777777" w:rsidR="006B36F1" w:rsidRPr="0061556C" w:rsidRDefault="006B36F1" w:rsidP="006B36F1">
      <w:pPr>
        <w:rPr>
          <w:rFonts w:ascii="Verdana" w:hAnsi="Verdana"/>
          <w:sz w:val="20"/>
          <w:szCs w:val="20"/>
        </w:rPr>
      </w:pPr>
      <w:r w:rsidRPr="0061556C">
        <w:rPr>
          <w:rFonts w:ascii="Verdana" w:hAnsi="Verdana"/>
          <w:sz w:val="20"/>
          <w:szCs w:val="20"/>
        </w:rPr>
        <w:t>Ledelsesinform</w:t>
      </w:r>
      <w:r w:rsidR="005212FF">
        <w:rPr>
          <w:rFonts w:ascii="Verdana" w:hAnsi="Verdana"/>
          <w:sz w:val="20"/>
          <w:szCs w:val="20"/>
        </w:rPr>
        <w:t>ation kan</w:t>
      </w:r>
      <w:r w:rsidRPr="0061556C">
        <w:rPr>
          <w:rFonts w:ascii="Verdana" w:hAnsi="Verdana"/>
          <w:sz w:val="20"/>
          <w:szCs w:val="20"/>
        </w:rPr>
        <w:t xml:space="preserve"> </w:t>
      </w:r>
      <w:r w:rsidR="008D3AE9">
        <w:rPr>
          <w:rFonts w:ascii="Verdana" w:hAnsi="Verdana"/>
          <w:sz w:val="20"/>
          <w:szCs w:val="20"/>
        </w:rPr>
        <w:t xml:space="preserve">både </w:t>
      </w:r>
      <w:r w:rsidRPr="0061556C">
        <w:rPr>
          <w:rFonts w:ascii="Verdana" w:hAnsi="Verdana"/>
          <w:sz w:val="20"/>
          <w:szCs w:val="20"/>
        </w:rPr>
        <w:t xml:space="preserve">have karakter af </w:t>
      </w:r>
      <w:r w:rsidR="008D3AE9">
        <w:rPr>
          <w:rFonts w:ascii="Verdana" w:hAnsi="Verdana"/>
          <w:sz w:val="20"/>
          <w:szCs w:val="20"/>
        </w:rPr>
        <w:t>at være en</w:t>
      </w:r>
      <w:r w:rsidRPr="0061556C">
        <w:rPr>
          <w:rFonts w:ascii="Verdana" w:hAnsi="Verdana"/>
          <w:sz w:val="20"/>
          <w:szCs w:val="20"/>
        </w:rPr>
        <w:t xml:space="preserve"> regelmæssig løbende afrapportering </w:t>
      </w:r>
      <w:r w:rsidR="008D3AE9">
        <w:rPr>
          <w:rFonts w:ascii="Verdana" w:hAnsi="Verdana"/>
          <w:sz w:val="20"/>
          <w:szCs w:val="20"/>
        </w:rPr>
        <w:t xml:space="preserve">eller </w:t>
      </w:r>
      <w:r w:rsidRPr="0061556C">
        <w:rPr>
          <w:rFonts w:ascii="Verdana" w:hAnsi="Verdana"/>
          <w:sz w:val="20"/>
          <w:szCs w:val="20"/>
        </w:rPr>
        <w:t xml:space="preserve">dybdegående analyse. </w:t>
      </w:r>
    </w:p>
    <w:p w14:paraId="0731FC24" w14:textId="77777777" w:rsidR="006B36F1" w:rsidRPr="007F226F" w:rsidRDefault="006B36F1" w:rsidP="006B36F1">
      <w:pPr>
        <w:pStyle w:val="Overskrift1"/>
        <w:rPr>
          <w:rFonts w:ascii="Verdana" w:hAnsi="Verdana"/>
          <w:smallCaps/>
          <w:sz w:val="28"/>
          <w:szCs w:val="28"/>
        </w:rPr>
      </w:pPr>
      <w:bookmarkStart w:id="4" w:name="_Toc504565612"/>
      <w:r w:rsidRPr="007F226F">
        <w:rPr>
          <w:rFonts w:ascii="Verdana" w:hAnsi="Verdana"/>
          <w:smallCaps/>
          <w:sz w:val="28"/>
          <w:szCs w:val="28"/>
        </w:rPr>
        <w:lastRenderedPageBreak/>
        <w:t>Værktøj til udarbejdelse af ledelsesinformation</w:t>
      </w:r>
      <w:bookmarkEnd w:id="4"/>
    </w:p>
    <w:p w14:paraId="0731FC25" w14:textId="77777777" w:rsidR="00450D11" w:rsidRPr="00B16CC9" w:rsidRDefault="003D1D7B" w:rsidP="003D1D7B">
      <w:pPr>
        <w:rPr>
          <w:rFonts w:ascii="Verdana" w:hAnsi="Verdana"/>
          <w:sz w:val="20"/>
          <w:szCs w:val="20"/>
        </w:rPr>
      </w:pPr>
      <w:r w:rsidRPr="00B16CC9">
        <w:rPr>
          <w:rFonts w:ascii="Verdana" w:hAnsi="Verdana"/>
          <w:sz w:val="20"/>
          <w:szCs w:val="20"/>
        </w:rPr>
        <w:t xml:space="preserve">Ledelsesinformation kan udarbejdes i mange forskellige </w:t>
      </w:r>
      <w:r w:rsidR="00450D11" w:rsidRPr="00B16CC9">
        <w:rPr>
          <w:rFonts w:ascii="Verdana" w:hAnsi="Verdana"/>
          <w:sz w:val="20"/>
          <w:szCs w:val="20"/>
        </w:rPr>
        <w:t>værktøjer</w:t>
      </w:r>
      <w:r w:rsidRPr="00B16CC9">
        <w:rPr>
          <w:rFonts w:ascii="Verdana" w:hAnsi="Verdana"/>
          <w:sz w:val="20"/>
          <w:szCs w:val="20"/>
        </w:rPr>
        <w:t xml:space="preserve">, det være for eksempel udtræksmuligheder i fagsystemer eller </w:t>
      </w:r>
      <w:r w:rsidR="00450D11" w:rsidRPr="00B16CC9">
        <w:rPr>
          <w:rFonts w:ascii="Verdana" w:hAnsi="Verdana"/>
          <w:sz w:val="20"/>
          <w:szCs w:val="20"/>
        </w:rPr>
        <w:t>O</w:t>
      </w:r>
      <w:r w:rsidRPr="00B16CC9">
        <w:rPr>
          <w:rFonts w:ascii="Verdana" w:hAnsi="Verdana"/>
          <w:sz w:val="20"/>
          <w:szCs w:val="20"/>
        </w:rPr>
        <w:t>ffice</w:t>
      </w:r>
      <w:r w:rsidR="00450D11" w:rsidRPr="00B16CC9">
        <w:rPr>
          <w:rFonts w:ascii="Verdana" w:hAnsi="Verdana"/>
          <w:sz w:val="20"/>
          <w:szCs w:val="20"/>
        </w:rPr>
        <w:t>-</w:t>
      </w:r>
      <w:r w:rsidRPr="00B16CC9">
        <w:rPr>
          <w:rFonts w:ascii="Verdana" w:hAnsi="Verdana"/>
          <w:sz w:val="20"/>
          <w:szCs w:val="20"/>
        </w:rPr>
        <w:t xml:space="preserve">pakken. </w:t>
      </w:r>
      <w:r w:rsidR="00450D11" w:rsidRPr="00B16CC9">
        <w:rPr>
          <w:rFonts w:ascii="Verdana" w:hAnsi="Verdana"/>
          <w:sz w:val="20"/>
          <w:szCs w:val="20"/>
        </w:rPr>
        <w:t xml:space="preserve">Med henblik på at understøtte </w:t>
      </w:r>
      <w:r w:rsidR="00B16CC9" w:rsidRPr="00B16CC9">
        <w:rPr>
          <w:rFonts w:ascii="Verdana" w:hAnsi="Verdana"/>
          <w:sz w:val="20"/>
          <w:szCs w:val="20"/>
        </w:rPr>
        <w:t xml:space="preserve">udarbejdelse af </w:t>
      </w:r>
      <w:r w:rsidR="00450D11" w:rsidRPr="00B16CC9">
        <w:rPr>
          <w:rFonts w:ascii="Verdana" w:hAnsi="Verdana"/>
          <w:sz w:val="20"/>
          <w:szCs w:val="20"/>
        </w:rPr>
        <w:t xml:space="preserve">ledelsesinformation som beskrevet i denne strategi, har Aabenraa Kommune valgt at </w:t>
      </w:r>
      <w:r w:rsidR="00B16CC9" w:rsidRPr="00B16CC9">
        <w:rPr>
          <w:rFonts w:ascii="Verdana" w:hAnsi="Verdana"/>
          <w:sz w:val="20"/>
          <w:szCs w:val="20"/>
        </w:rPr>
        <w:t>benytte et Business Intelligence (BI) værktøj</w:t>
      </w:r>
      <w:r w:rsidR="0043223D">
        <w:rPr>
          <w:rFonts w:ascii="Verdana" w:hAnsi="Verdana"/>
          <w:sz w:val="20"/>
          <w:szCs w:val="20"/>
        </w:rPr>
        <w:t xml:space="preserve"> med adgang til et udpluk af data fra kommunes fagsystemer.</w:t>
      </w:r>
    </w:p>
    <w:p w14:paraId="0731FC26" w14:textId="77777777" w:rsidR="00B16CC9" w:rsidRPr="00B16CC9" w:rsidRDefault="00B16CC9" w:rsidP="003D1D7B">
      <w:pPr>
        <w:rPr>
          <w:rFonts w:ascii="Verdana" w:hAnsi="Verdana"/>
          <w:sz w:val="20"/>
          <w:szCs w:val="20"/>
        </w:rPr>
      </w:pPr>
    </w:p>
    <w:p w14:paraId="0731FC27" w14:textId="77777777" w:rsidR="00450D11" w:rsidRPr="00B16CC9" w:rsidRDefault="00B16CC9" w:rsidP="003D1D7B">
      <w:pPr>
        <w:rPr>
          <w:rFonts w:ascii="Verdana" w:hAnsi="Verdana"/>
          <w:sz w:val="20"/>
          <w:szCs w:val="20"/>
        </w:rPr>
      </w:pPr>
      <w:r w:rsidRPr="00B16CC9">
        <w:rPr>
          <w:rFonts w:ascii="Verdana" w:hAnsi="Verdana"/>
          <w:sz w:val="20"/>
          <w:szCs w:val="20"/>
        </w:rPr>
        <w:t xml:space="preserve">Værktøjet </w:t>
      </w:r>
      <w:r w:rsidR="003D1D7B" w:rsidRPr="00B16CC9">
        <w:rPr>
          <w:rFonts w:ascii="Verdana" w:hAnsi="Verdana"/>
          <w:sz w:val="20"/>
          <w:szCs w:val="20"/>
        </w:rPr>
        <w:t xml:space="preserve">gør det muligt at </w:t>
      </w:r>
      <w:r w:rsidRPr="00B16CC9">
        <w:rPr>
          <w:rFonts w:ascii="Verdana" w:hAnsi="Verdana"/>
          <w:sz w:val="20"/>
          <w:szCs w:val="20"/>
        </w:rPr>
        <w:t xml:space="preserve">samle og </w:t>
      </w:r>
      <w:r w:rsidR="003D1D7B" w:rsidRPr="00B16CC9">
        <w:rPr>
          <w:rFonts w:ascii="Verdana" w:hAnsi="Verdana"/>
          <w:sz w:val="20"/>
          <w:szCs w:val="20"/>
        </w:rPr>
        <w:t>kombinere data fra forskellige kilder samt forenkle opd</w:t>
      </w:r>
      <w:r w:rsidRPr="00B16CC9">
        <w:rPr>
          <w:rFonts w:ascii="Verdana" w:hAnsi="Verdana"/>
          <w:sz w:val="20"/>
          <w:szCs w:val="20"/>
        </w:rPr>
        <w:t>atering af ledelsesinformation.</w:t>
      </w:r>
    </w:p>
    <w:p w14:paraId="0731FC28" w14:textId="77777777" w:rsidR="00831128" w:rsidRPr="00B16CC9" w:rsidRDefault="00831128" w:rsidP="006B36F1">
      <w:pPr>
        <w:rPr>
          <w:rFonts w:ascii="Verdana" w:hAnsi="Verdana"/>
          <w:sz w:val="20"/>
          <w:szCs w:val="20"/>
        </w:rPr>
      </w:pPr>
    </w:p>
    <w:p w14:paraId="0731FC29" w14:textId="77777777" w:rsidR="006B36F1" w:rsidRPr="00BE1343" w:rsidRDefault="006B36F1" w:rsidP="006B36F1">
      <w:pPr>
        <w:rPr>
          <w:rFonts w:ascii="Verdana" w:hAnsi="Verdana"/>
        </w:rPr>
      </w:pPr>
    </w:p>
    <w:p w14:paraId="0731FC2A" w14:textId="77777777" w:rsidR="006B36F1" w:rsidRPr="00BE1343" w:rsidRDefault="006B36F1" w:rsidP="006B36F1">
      <w:pPr>
        <w:rPr>
          <w:rFonts w:ascii="Verdana" w:hAnsi="Verdana"/>
        </w:rPr>
      </w:pPr>
      <w:r>
        <w:rPr>
          <w:rFonts w:ascii="Verdana" w:hAnsi="Verdana"/>
          <w:noProof/>
        </w:rPr>
        <w:drawing>
          <wp:inline distT="0" distB="0" distL="0" distR="0" wp14:anchorId="0731FC80" wp14:editId="0731FC81">
            <wp:extent cx="5424097" cy="2857500"/>
            <wp:effectExtent l="0" t="0" r="5715" b="0"/>
            <wp:docPr id="2" name="Billede 2" descr="Figur 2: Proces fra registrering af data til ledelsesinformation" title="Pro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Figur 2: Proces fra registrering af data til ledelsesinformation" title="Proces">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2790" cy="2856812"/>
                    </a:xfrm>
                    <a:prstGeom prst="rect">
                      <a:avLst/>
                    </a:prstGeom>
                    <a:noFill/>
                  </pic:spPr>
                </pic:pic>
              </a:graphicData>
            </a:graphic>
          </wp:inline>
        </w:drawing>
      </w:r>
    </w:p>
    <w:p w14:paraId="0731FC2B" w14:textId="77777777" w:rsidR="006B36F1" w:rsidRPr="00F5798A" w:rsidRDefault="00F5798A" w:rsidP="006B36F1">
      <w:pPr>
        <w:rPr>
          <w:rFonts w:ascii="Verdana" w:hAnsi="Verdana"/>
          <w:sz w:val="16"/>
          <w:szCs w:val="16"/>
        </w:rPr>
      </w:pPr>
      <w:r>
        <w:rPr>
          <w:rFonts w:ascii="Verdana" w:hAnsi="Verdana"/>
          <w:sz w:val="16"/>
          <w:szCs w:val="16"/>
        </w:rPr>
        <w:t xml:space="preserve">Figur 2: </w:t>
      </w:r>
      <w:r w:rsidR="004A08A2">
        <w:rPr>
          <w:rFonts w:ascii="Verdana" w:hAnsi="Verdana"/>
          <w:sz w:val="16"/>
          <w:szCs w:val="16"/>
        </w:rPr>
        <w:t>Proces fra registrering af data til ledelsesinformation</w:t>
      </w:r>
    </w:p>
    <w:p w14:paraId="0731FC2C" w14:textId="77777777" w:rsidR="00F5798A" w:rsidRDefault="00F5798A" w:rsidP="006B36F1">
      <w:pPr>
        <w:rPr>
          <w:rFonts w:ascii="Verdana" w:hAnsi="Verdana"/>
        </w:rPr>
      </w:pPr>
    </w:p>
    <w:p w14:paraId="0731FC2D" w14:textId="77777777" w:rsidR="00B16CC9" w:rsidRDefault="00B16CC9" w:rsidP="006B36F1">
      <w:pPr>
        <w:rPr>
          <w:rFonts w:ascii="Verdana" w:hAnsi="Verdana"/>
          <w:sz w:val="20"/>
          <w:szCs w:val="20"/>
        </w:rPr>
      </w:pPr>
      <w:r>
        <w:rPr>
          <w:rFonts w:ascii="Verdana" w:hAnsi="Verdana"/>
          <w:sz w:val="20"/>
          <w:szCs w:val="20"/>
        </w:rPr>
        <w:t xml:space="preserve">Data kan tilgås via BI-værktøjet og på baggrund heraf udvikles og distribueres ledelsesinformation. </w:t>
      </w:r>
    </w:p>
    <w:p w14:paraId="0731FC2E" w14:textId="77777777" w:rsidR="006B36F1" w:rsidRDefault="00E625D2" w:rsidP="006B36F1">
      <w:pPr>
        <w:rPr>
          <w:rFonts w:ascii="Verdana" w:hAnsi="Verdana"/>
          <w:sz w:val="20"/>
          <w:szCs w:val="20"/>
        </w:rPr>
      </w:pPr>
      <w:r>
        <w:rPr>
          <w:rFonts w:ascii="Verdana" w:hAnsi="Verdana"/>
          <w:sz w:val="20"/>
          <w:szCs w:val="20"/>
        </w:rPr>
        <w:t xml:space="preserve">Et eksempel </w:t>
      </w:r>
      <w:r w:rsidR="00B16CC9">
        <w:rPr>
          <w:rFonts w:ascii="Verdana" w:hAnsi="Verdana"/>
          <w:sz w:val="20"/>
          <w:szCs w:val="20"/>
        </w:rPr>
        <w:t xml:space="preserve">herpå er </w:t>
      </w:r>
      <w:r>
        <w:rPr>
          <w:rFonts w:ascii="Verdana" w:hAnsi="Verdana"/>
          <w:sz w:val="20"/>
          <w:szCs w:val="20"/>
        </w:rPr>
        <w:t>m</w:t>
      </w:r>
      <w:r w:rsidR="006B36F1" w:rsidRPr="0061556C">
        <w:rPr>
          <w:rFonts w:ascii="Verdana" w:hAnsi="Verdana"/>
          <w:sz w:val="20"/>
          <w:szCs w:val="20"/>
        </w:rPr>
        <w:t>edarbejder</w:t>
      </w:r>
      <w:r w:rsidR="00045F62">
        <w:rPr>
          <w:rFonts w:ascii="Verdana" w:hAnsi="Verdana"/>
          <w:sz w:val="20"/>
          <w:szCs w:val="20"/>
        </w:rPr>
        <w:t>en</w:t>
      </w:r>
      <w:r w:rsidR="006B36F1" w:rsidRPr="0061556C">
        <w:rPr>
          <w:rFonts w:ascii="Verdana" w:hAnsi="Verdana"/>
          <w:sz w:val="20"/>
          <w:szCs w:val="20"/>
        </w:rPr>
        <w:t xml:space="preserve"> i forvaltningen</w:t>
      </w:r>
      <w:r>
        <w:rPr>
          <w:rFonts w:ascii="Verdana" w:hAnsi="Verdana"/>
          <w:sz w:val="20"/>
          <w:szCs w:val="20"/>
        </w:rPr>
        <w:t>, der</w:t>
      </w:r>
      <w:r w:rsidR="006B36F1" w:rsidRPr="0061556C">
        <w:rPr>
          <w:rFonts w:ascii="Verdana" w:hAnsi="Verdana"/>
          <w:sz w:val="20"/>
          <w:szCs w:val="20"/>
        </w:rPr>
        <w:t xml:space="preserve"> </w:t>
      </w:r>
      <w:r w:rsidR="00D87276">
        <w:rPr>
          <w:rFonts w:ascii="Verdana" w:hAnsi="Verdana"/>
          <w:sz w:val="20"/>
          <w:szCs w:val="20"/>
        </w:rPr>
        <w:t>daglig</w:t>
      </w:r>
      <w:r>
        <w:rPr>
          <w:rFonts w:ascii="Verdana" w:hAnsi="Verdana"/>
          <w:sz w:val="20"/>
          <w:szCs w:val="20"/>
        </w:rPr>
        <w:t xml:space="preserve">t </w:t>
      </w:r>
      <w:r w:rsidR="006B36F1" w:rsidRPr="0061556C">
        <w:rPr>
          <w:rFonts w:ascii="Verdana" w:hAnsi="Verdana"/>
          <w:sz w:val="20"/>
          <w:szCs w:val="20"/>
        </w:rPr>
        <w:t>indberette</w:t>
      </w:r>
      <w:r>
        <w:rPr>
          <w:rFonts w:ascii="Verdana" w:hAnsi="Verdana"/>
          <w:sz w:val="20"/>
          <w:szCs w:val="20"/>
        </w:rPr>
        <w:t>r</w:t>
      </w:r>
      <w:r w:rsidR="00E26BA5">
        <w:rPr>
          <w:rFonts w:ascii="Verdana" w:hAnsi="Verdana"/>
          <w:sz w:val="20"/>
          <w:szCs w:val="20"/>
        </w:rPr>
        <w:t xml:space="preserve"> </w:t>
      </w:r>
      <w:r w:rsidR="00045F62">
        <w:rPr>
          <w:rFonts w:ascii="Verdana" w:hAnsi="Verdana"/>
          <w:sz w:val="20"/>
          <w:szCs w:val="20"/>
        </w:rPr>
        <w:t xml:space="preserve">forskellige </w:t>
      </w:r>
      <w:r w:rsidR="00E26BA5">
        <w:rPr>
          <w:rFonts w:ascii="Verdana" w:hAnsi="Verdana"/>
          <w:sz w:val="20"/>
          <w:szCs w:val="20"/>
        </w:rPr>
        <w:t>oplysninger</w:t>
      </w:r>
      <w:r w:rsidR="00045F62">
        <w:rPr>
          <w:rFonts w:ascii="Verdana" w:hAnsi="Verdana"/>
          <w:sz w:val="20"/>
          <w:szCs w:val="20"/>
        </w:rPr>
        <w:t xml:space="preserve">. </w:t>
      </w:r>
      <w:r w:rsidR="006B36F1" w:rsidRPr="0061556C">
        <w:rPr>
          <w:rFonts w:ascii="Verdana" w:hAnsi="Verdana"/>
          <w:sz w:val="20"/>
          <w:szCs w:val="20"/>
        </w:rPr>
        <w:t xml:space="preserve">Det kan være en indberetning af sygefravær </w:t>
      </w:r>
      <w:r w:rsidR="005212FF">
        <w:rPr>
          <w:rFonts w:ascii="Verdana" w:hAnsi="Verdana"/>
          <w:sz w:val="20"/>
          <w:szCs w:val="20"/>
        </w:rPr>
        <w:t>for</w:t>
      </w:r>
      <w:r w:rsidR="006B36F1" w:rsidRPr="0061556C">
        <w:rPr>
          <w:rFonts w:ascii="Verdana" w:hAnsi="Verdana"/>
          <w:sz w:val="20"/>
          <w:szCs w:val="20"/>
        </w:rPr>
        <w:t xml:space="preserve"> en pædagog </w:t>
      </w:r>
      <w:r w:rsidR="005212FF">
        <w:rPr>
          <w:rFonts w:ascii="Verdana" w:hAnsi="Verdana"/>
          <w:sz w:val="20"/>
          <w:szCs w:val="20"/>
        </w:rPr>
        <w:t xml:space="preserve">i personalesystemet </w:t>
      </w:r>
      <w:r w:rsidR="006B36F1" w:rsidRPr="0061556C">
        <w:rPr>
          <w:rFonts w:ascii="Verdana" w:hAnsi="Verdana"/>
          <w:sz w:val="20"/>
          <w:szCs w:val="20"/>
        </w:rPr>
        <w:t>eller indberetningen af et nyt barn i samme børnehave i et fagsystem på dagtilbudsområdet. Oplysningerne indberettes i to forskellige systemer, men bliver samlet i et datawarehouse. Ved hjælp af præsentationslaget, er det muligt at trække data ud igen og udvikle en rapport, som viser både sygefravær samt antal børn i samme børnehave</w:t>
      </w:r>
      <w:r w:rsidR="005212FF">
        <w:rPr>
          <w:rFonts w:ascii="Verdana" w:hAnsi="Verdana"/>
          <w:sz w:val="20"/>
          <w:szCs w:val="20"/>
        </w:rPr>
        <w:t xml:space="preserve"> i samme rapport</w:t>
      </w:r>
      <w:r w:rsidR="006B36F1" w:rsidRPr="0061556C">
        <w:rPr>
          <w:rFonts w:ascii="Verdana" w:hAnsi="Verdana"/>
          <w:sz w:val="20"/>
          <w:szCs w:val="20"/>
        </w:rPr>
        <w:t>. BI-værktøjet understøtter dermed en digitalisering af ledelsesinformation</w:t>
      </w:r>
      <w:r w:rsidR="00BB02C7">
        <w:rPr>
          <w:rFonts w:ascii="Verdana" w:hAnsi="Verdana"/>
          <w:sz w:val="20"/>
          <w:szCs w:val="20"/>
        </w:rPr>
        <w:t>.</w:t>
      </w:r>
    </w:p>
    <w:p w14:paraId="0731FC2F" w14:textId="77777777" w:rsidR="005212FF" w:rsidRPr="0061556C" w:rsidRDefault="005212FF" w:rsidP="006B36F1">
      <w:pPr>
        <w:rPr>
          <w:rFonts w:ascii="Verdana" w:hAnsi="Verdana"/>
          <w:sz w:val="20"/>
          <w:szCs w:val="20"/>
        </w:rPr>
      </w:pPr>
    </w:p>
    <w:p w14:paraId="0731FC30" w14:textId="77777777" w:rsidR="006B36F1" w:rsidRDefault="006B36F1" w:rsidP="006B36F1">
      <w:pPr>
        <w:rPr>
          <w:rFonts w:ascii="Verdana" w:hAnsi="Verdana"/>
          <w:sz w:val="20"/>
          <w:szCs w:val="20"/>
        </w:rPr>
      </w:pPr>
      <w:r w:rsidRPr="0061556C">
        <w:rPr>
          <w:rFonts w:ascii="Verdana" w:hAnsi="Verdana"/>
          <w:sz w:val="20"/>
          <w:szCs w:val="20"/>
        </w:rPr>
        <w:t xml:space="preserve">Det tilstræbes, at </w:t>
      </w:r>
      <w:r w:rsidR="005212FF">
        <w:rPr>
          <w:rFonts w:ascii="Verdana" w:hAnsi="Verdana"/>
          <w:sz w:val="20"/>
          <w:szCs w:val="20"/>
        </w:rPr>
        <w:t>ledelsesinformation</w:t>
      </w:r>
      <w:r w:rsidRPr="0061556C">
        <w:rPr>
          <w:rFonts w:ascii="Verdana" w:hAnsi="Verdana"/>
          <w:sz w:val="20"/>
          <w:szCs w:val="20"/>
        </w:rPr>
        <w:t xml:space="preserve"> udarbejdes i BI-værktøjet, da det </w:t>
      </w:r>
      <w:r w:rsidR="00831128">
        <w:rPr>
          <w:rFonts w:ascii="Verdana" w:hAnsi="Verdana"/>
          <w:sz w:val="20"/>
          <w:szCs w:val="20"/>
        </w:rPr>
        <w:t>understøtter</w:t>
      </w:r>
      <w:r w:rsidRPr="0061556C">
        <w:rPr>
          <w:rFonts w:ascii="Verdana" w:hAnsi="Verdana"/>
          <w:sz w:val="20"/>
          <w:szCs w:val="20"/>
        </w:rPr>
        <w:t>:</w:t>
      </w:r>
    </w:p>
    <w:p w14:paraId="0731FC31" w14:textId="77777777" w:rsidR="005212FF" w:rsidRPr="0061556C" w:rsidRDefault="005212FF" w:rsidP="006B36F1">
      <w:pPr>
        <w:rPr>
          <w:rFonts w:ascii="Verdana" w:hAnsi="Verdana"/>
          <w:sz w:val="20"/>
          <w:szCs w:val="20"/>
        </w:rPr>
      </w:pPr>
    </w:p>
    <w:p w14:paraId="0731FC32" w14:textId="77777777" w:rsidR="006B36F1" w:rsidRPr="009F46E3" w:rsidRDefault="006B36F1" w:rsidP="009F46E3">
      <w:pPr>
        <w:pStyle w:val="Listeafsnit"/>
        <w:numPr>
          <w:ilvl w:val="0"/>
          <w:numId w:val="13"/>
        </w:numPr>
        <w:rPr>
          <w:rFonts w:ascii="Verdana" w:hAnsi="Verdana"/>
          <w:sz w:val="20"/>
          <w:szCs w:val="20"/>
        </w:rPr>
      </w:pPr>
      <w:r w:rsidRPr="009F46E3">
        <w:rPr>
          <w:rFonts w:ascii="Verdana" w:hAnsi="Verdana"/>
          <w:sz w:val="20"/>
          <w:szCs w:val="20"/>
        </w:rPr>
        <w:t>Brugervenlighed - En indgang til ledelsesinformation såvel for udvikler som modtager.</w:t>
      </w:r>
    </w:p>
    <w:p w14:paraId="0731FC33" w14:textId="77777777" w:rsidR="006B36F1" w:rsidRPr="009F46E3" w:rsidRDefault="006B36F1" w:rsidP="009F46E3">
      <w:pPr>
        <w:pStyle w:val="Listeafsnit"/>
        <w:numPr>
          <w:ilvl w:val="0"/>
          <w:numId w:val="13"/>
        </w:numPr>
        <w:rPr>
          <w:rFonts w:ascii="Verdana" w:hAnsi="Verdana"/>
          <w:sz w:val="20"/>
          <w:szCs w:val="20"/>
        </w:rPr>
      </w:pPr>
      <w:r w:rsidRPr="009F46E3">
        <w:rPr>
          <w:rFonts w:ascii="Verdana" w:hAnsi="Verdana"/>
          <w:sz w:val="20"/>
          <w:szCs w:val="20"/>
        </w:rPr>
        <w:t xml:space="preserve">Digitalisering </w:t>
      </w:r>
      <w:r w:rsidR="00831128">
        <w:rPr>
          <w:rFonts w:ascii="Verdana" w:hAnsi="Verdana"/>
          <w:sz w:val="20"/>
          <w:szCs w:val="20"/>
        </w:rPr>
        <w:t>af m</w:t>
      </w:r>
      <w:r w:rsidRPr="009F46E3">
        <w:rPr>
          <w:rFonts w:ascii="Verdana" w:hAnsi="Verdana"/>
          <w:sz w:val="20"/>
          <w:szCs w:val="20"/>
        </w:rPr>
        <w:t>anuelle arbejdsgang</w:t>
      </w:r>
      <w:r w:rsidR="00831128">
        <w:rPr>
          <w:rFonts w:ascii="Verdana" w:hAnsi="Verdana"/>
          <w:sz w:val="20"/>
          <w:szCs w:val="20"/>
        </w:rPr>
        <w:t>e og ledelsesinformation</w:t>
      </w:r>
      <w:r w:rsidRPr="009F46E3">
        <w:rPr>
          <w:rFonts w:ascii="Verdana" w:hAnsi="Verdana"/>
          <w:sz w:val="20"/>
          <w:szCs w:val="20"/>
        </w:rPr>
        <w:t>.</w:t>
      </w:r>
    </w:p>
    <w:p w14:paraId="0731FC34" w14:textId="77777777" w:rsidR="006B36F1" w:rsidRPr="00E26BA5" w:rsidRDefault="009F46E3" w:rsidP="00E26BA5">
      <w:pPr>
        <w:pStyle w:val="Listeafsnit"/>
        <w:numPr>
          <w:ilvl w:val="0"/>
          <w:numId w:val="13"/>
        </w:numPr>
        <w:rPr>
          <w:rFonts w:ascii="Verdana" w:hAnsi="Verdana"/>
          <w:sz w:val="20"/>
          <w:szCs w:val="20"/>
        </w:rPr>
      </w:pPr>
      <w:r>
        <w:rPr>
          <w:rFonts w:ascii="Verdana" w:hAnsi="Verdana"/>
          <w:sz w:val="20"/>
          <w:szCs w:val="20"/>
        </w:rPr>
        <w:lastRenderedPageBreak/>
        <w:t xml:space="preserve">Genkendelighed - </w:t>
      </w:r>
      <w:r w:rsidR="005212FF" w:rsidRPr="009F46E3">
        <w:rPr>
          <w:rFonts w:ascii="Verdana" w:hAnsi="Verdana"/>
          <w:sz w:val="20"/>
          <w:szCs w:val="20"/>
        </w:rPr>
        <w:t>Mulighed for at understøt</w:t>
      </w:r>
      <w:r w:rsidR="006B36F1" w:rsidRPr="009F46E3">
        <w:rPr>
          <w:rFonts w:ascii="Verdana" w:hAnsi="Verdana"/>
          <w:sz w:val="20"/>
          <w:szCs w:val="20"/>
        </w:rPr>
        <w:t xml:space="preserve">te </w:t>
      </w:r>
      <w:r w:rsidR="00E26BA5">
        <w:rPr>
          <w:rFonts w:ascii="Verdana" w:hAnsi="Verdana"/>
          <w:sz w:val="20"/>
          <w:szCs w:val="20"/>
        </w:rPr>
        <w:t>udarbejdelse og brug</w:t>
      </w:r>
      <w:r w:rsidR="00E26BA5" w:rsidRPr="00E26BA5">
        <w:rPr>
          <w:rFonts w:ascii="Verdana" w:hAnsi="Verdana"/>
          <w:sz w:val="20"/>
          <w:szCs w:val="20"/>
        </w:rPr>
        <w:t xml:space="preserve"> af </w:t>
      </w:r>
      <w:r w:rsidR="006B36F1" w:rsidRPr="00E26BA5">
        <w:rPr>
          <w:rFonts w:ascii="Verdana" w:hAnsi="Verdana"/>
          <w:sz w:val="20"/>
          <w:szCs w:val="20"/>
        </w:rPr>
        <w:t>ensartet ledelsesinformation</w:t>
      </w:r>
      <w:r w:rsidR="00E26BA5" w:rsidRPr="00E26BA5">
        <w:rPr>
          <w:rFonts w:ascii="Verdana" w:hAnsi="Verdana"/>
          <w:sz w:val="20"/>
          <w:szCs w:val="20"/>
        </w:rPr>
        <w:t xml:space="preserve"> på tværs af organisationen</w:t>
      </w:r>
      <w:r w:rsidR="006B36F1" w:rsidRPr="00E26BA5">
        <w:rPr>
          <w:rFonts w:ascii="Verdana" w:hAnsi="Verdana"/>
          <w:sz w:val="20"/>
          <w:szCs w:val="20"/>
        </w:rPr>
        <w:t>.</w:t>
      </w:r>
    </w:p>
    <w:p w14:paraId="0731FC35" w14:textId="77777777" w:rsidR="00B1214F" w:rsidRPr="00D15039" w:rsidRDefault="00B1214F" w:rsidP="00B1214F">
      <w:pPr>
        <w:pStyle w:val="Overskrift1"/>
        <w:rPr>
          <w:rFonts w:ascii="Verdana" w:hAnsi="Verdana"/>
          <w:smallCaps/>
          <w:sz w:val="28"/>
          <w:szCs w:val="28"/>
        </w:rPr>
      </w:pPr>
      <w:bookmarkStart w:id="5" w:name="_Toc504565613"/>
      <w:r w:rsidRPr="00D15039">
        <w:rPr>
          <w:rFonts w:ascii="Verdana" w:hAnsi="Verdana"/>
          <w:smallCaps/>
          <w:sz w:val="28"/>
          <w:szCs w:val="28"/>
        </w:rPr>
        <w:t>Data</w:t>
      </w:r>
      <w:r w:rsidR="00B875EA" w:rsidRPr="00D15039">
        <w:rPr>
          <w:rFonts w:ascii="Verdana" w:hAnsi="Verdana"/>
          <w:smallCaps/>
          <w:sz w:val="28"/>
          <w:szCs w:val="28"/>
        </w:rPr>
        <w:t>kvalitet</w:t>
      </w:r>
      <w:bookmarkEnd w:id="5"/>
      <w:r w:rsidRPr="00D15039">
        <w:rPr>
          <w:rFonts w:ascii="Verdana" w:hAnsi="Verdana"/>
          <w:smallCaps/>
          <w:sz w:val="28"/>
          <w:szCs w:val="28"/>
        </w:rPr>
        <w:t xml:space="preserve"> </w:t>
      </w:r>
    </w:p>
    <w:p w14:paraId="0731FC36" w14:textId="77777777" w:rsidR="00C277C7" w:rsidRDefault="00F5798A" w:rsidP="00F5798A">
      <w:pPr>
        <w:rPr>
          <w:rFonts w:ascii="Verdana" w:hAnsi="Verdana"/>
          <w:sz w:val="20"/>
          <w:szCs w:val="20"/>
        </w:rPr>
      </w:pPr>
      <w:r>
        <w:rPr>
          <w:rFonts w:ascii="Verdana" w:hAnsi="Verdana"/>
          <w:sz w:val="20"/>
          <w:szCs w:val="20"/>
        </w:rPr>
        <w:t xml:space="preserve">Ledelsesinformationen </w:t>
      </w:r>
      <w:r w:rsidR="00294436">
        <w:rPr>
          <w:rFonts w:ascii="Verdana" w:hAnsi="Verdana"/>
          <w:sz w:val="20"/>
          <w:szCs w:val="20"/>
        </w:rPr>
        <w:t xml:space="preserve">tilstræbes at </w:t>
      </w:r>
      <w:r>
        <w:rPr>
          <w:rFonts w:ascii="Verdana" w:hAnsi="Verdana"/>
          <w:sz w:val="20"/>
          <w:szCs w:val="20"/>
        </w:rPr>
        <w:t>være pålidelig og nøjagtig</w:t>
      </w:r>
      <w:r w:rsidR="004A08A2">
        <w:rPr>
          <w:rFonts w:ascii="Verdana" w:hAnsi="Verdana"/>
          <w:sz w:val="20"/>
          <w:szCs w:val="20"/>
        </w:rPr>
        <w:t>, hvilket i høj grad afhænger af datakvalitet</w:t>
      </w:r>
      <w:r>
        <w:rPr>
          <w:rFonts w:ascii="Verdana" w:hAnsi="Verdana"/>
          <w:sz w:val="20"/>
          <w:szCs w:val="20"/>
        </w:rPr>
        <w:t>.</w:t>
      </w:r>
      <w:r w:rsidR="004A08A2">
        <w:rPr>
          <w:rFonts w:ascii="Verdana" w:hAnsi="Verdana"/>
          <w:sz w:val="20"/>
          <w:szCs w:val="20"/>
        </w:rPr>
        <w:t xml:space="preserve"> Høj datakvalitet er kendetegnet ved tidstro og ensartet registrering af data. </w:t>
      </w:r>
      <w:r>
        <w:rPr>
          <w:rFonts w:ascii="Verdana" w:hAnsi="Verdana"/>
          <w:sz w:val="20"/>
          <w:szCs w:val="20"/>
        </w:rPr>
        <w:t xml:space="preserve"> Figur</w:t>
      </w:r>
      <w:r w:rsidR="004A08A2">
        <w:rPr>
          <w:rFonts w:ascii="Verdana" w:hAnsi="Verdana"/>
          <w:sz w:val="20"/>
          <w:szCs w:val="20"/>
        </w:rPr>
        <w:t xml:space="preserve"> 2</w:t>
      </w:r>
      <w:r>
        <w:rPr>
          <w:rFonts w:ascii="Verdana" w:hAnsi="Verdana"/>
          <w:sz w:val="20"/>
          <w:szCs w:val="20"/>
        </w:rPr>
        <w:t> </w:t>
      </w:r>
      <w:r w:rsidR="004A08A2">
        <w:rPr>
          <w:rFonts w:ascii="Verdana" w:hAnsi="Verdana"/>
          <w:sz w:val="20"/>
          <w:szCs w:val="20"/>
        </w:rPr>
        <w:t>beskriver hvordan,</w:t>
      </w:r>
      <w:r>
        <w:rPr>
          <w:rFonts w:ascii="Verdana" w:hAnsi="Verdana"/>
          <w:sz w:val="20"/>
          <w:szCs w:val="20"/>
        </w:rPr>
        <w:t xml:space="preserve"> ledelsesinformation udarbejdes på baggrund af data</w:t>
      </w:r>
      <w:r w:rsidR="004A08A2">
        <w:rPr>
          <w:rFonts w:ascii="Verdana" w:hAnsi="Verdana"/>
          <w:sz w:val="20"/>
          <w:szCs w:val="20"/>
        </w:rPr>
        <w:t>,</w:t>
      </w:r>
      <w:r>
        <w:rPr>
          <w:rFonts w:ascii="Verdana" w:hAnsi="Verdana"/>
          <w:sz w:val="20"/>
          <w:szCs w:val="20"/>
        </w:rPr>
        <w:t xml:space="preserve"> der indberettes i fagsystemer af medarbejdere i hele organisationen.</w:t>
      </w:r>
      <w:r w:rsidR="00C277C7" w:rsidRPr="00C277C7">
        <w:rPr>
          <w:rFonts w:ascii="Verdana" w:hAnsi="Verdana"/>
          <w:sz w:val="20"/>
          <w:szCs w:val="20"/>
        </w:rPr>
        <w:t xml:space="preserve"> </w:t>
      </w:r>
      <w:r w:rsidR="00C277C7">
        <w:rPr>
          <w:rFonts w:ascii="Verdana" w:hAnsi="Verdana"/>
          <w:sz w:val="20"/>
          <w:szCs w:val="20"/>
        </w:rPr>
        <w:t xml:space="preserve">Det er </w:t>
      </w:r>
      <w:r w:rsidR="002A23F6">
        <w:rPr>
          <w:rFonts w:ascii="Verdana" w:hAnsi="Verdana"/>
          <w:sz w:val="20"/>
          <w:szCs w:val="20"/>
        </w:rPr>
        <w:t xml:space="preserve">systemejeren og dermed </w:t>
      </w:r>
      <w:r w:rsidR="00C277C7">
        <w:rPr>
          <w:rFonts w:ascii="Verdana" w:hAnsi="Verdana"/>
          <w:sz w:val="20"/>
          <w:szCs w:val="20"/>
        </w:rPr>
        <w:t>den dataansvarlige forvaltning, der har ansvar for datakvaliteten.</w:t>
      </w:r>
    </w:p>
    <w:p w14:paraId="0731FC37" w14:textId="77777777" w:rsidR="00F5798A" w:rsidRDefault="00F5798A" w:rsidP="00A27A9B">
      <w:pPr>
        <w:rPr>
          <w:rFonts w:ascii="Verdana" w:hAnsi="Verdana"/>
          <w:sz w:val="20"/>
          <w:szCs w:val="20"/>
        </w:rPr>
      </w:pPr>
    </w:p>
    <w:p w14:paraId="0731FC38" w14:textId="77777777" w:rsidR="006B36F1" w:rsidRPr="007F226F" w:rsidRDefault="006B36F1" w:rsidP="006B36F1">
      <w:pPr>
        <w:pStyle w:val="Overskrift1"/>
        <w:rPr>
          <w:rFonts w:ascii="Verdana" w:hAnsi="Verdana"/>
          <w:smallCaps/>
          <w:sz w:val="28"/>
          <w:szCs w:val="28"/>
        </w:rPr>
      </w:pPr>
      <w:bookmarkStart w:id="6" w:name="_Toc504565614"/>
      <w:r w:rsidRPr="007F226F">
        <w:rPr>
          <w:rFonts w:ascii="Verdana" w:hAnsi="Verdana"/>
          <w:smallCaps/>
          <w:sz w:val="28"/>
          <w:szCs w:val="28"/>
        </w:rPr>
        <w:t>Organisering- opgaver og ansvar</w:t>
      </w:r>
      <w:bookmarkEnd w:id="6"/>
    </w:p>
    <w:p w14:paraId="0731FC39" w14:textId="77777777" w:rsidR="00B246BE" w:rsidRDefault="006B36F1" w:rsidP="00B246BE">
      <w:pPr>
        <w:rPr>
          <w:rFonts w:ascii="Verdana" w:hAnsi="Verdana"/>
          <w:sz w:val="20"/>
          <w:szCs w:val="20"/>
        </w:rPr>
      </w:pPr>
      <w:r w:rsidRPr="0061556C">
        <w:rPr>
          <w:rFonts w:ascii="Verdana" w:hAnsi="Verdana"/>
          <w:sz w:val="20"/>
          <w:szCs w:val="20"/>
        </w:rPr>
        <w:t xml:space="preserve">Udarbejdelse af ledelsesinformation sker </w:t>
      </w:r>
      <w:r w:rsidR="00F741BD">
        <w:rPr>
          <w:rFonts w:ascii="Verdana" w:hAnsi="Verdana"/>
          <w:sz w:val="20"/>
          <w:szCs w:val="20"/>
        </w:rPr>
        <w:t xml:space="preserve">i hele organisationen. </w:t>
      </w:r>
      <w:r w:rsidR="00097B5F">
        <w:rPr>
          <w:rFonts w:ascii="Verdana" w:hAnsi="Verdana"/>
          <w:sz w:val="20"/>
          <w:szCs w:val="20"/>
        </w:rPr>
        <w:t xml:space="preserve">Analysekontoret har kompetence til at arbejde i BI-værktøjet. Derudover har </w:t>
      </w:r>
      <w:r w:rsidRPr="0061556C">
        <w:rPr>
          <w:rFonts w:ascii="Verdana" w:hAnsi="Verdana"/>
          <w:sz w:val="20"/>
          <w:szCs w:val="20"/>
        </w:rPr>
        <w:t>Budget</w:t>
      </w:r>
      <w:r w:rsidR="004B799E">
        <w:rPr>
          <w:rFonts w:ascii="Verdana" w:hAnsi="Verdana"/>
          <w:sz w:val="20"/>
          <w:szCs w:val="20"/>
        </w:rPr>
        <w:t>kontoret</w:t>
      </w:r>
      <w:r w:rsidRPr="0061556C">
        <w:rPr>
          <w:rFonts w:ascii="Verdana" w:hAnsi="Verdana"/>
          <w:sz w:val="20"/>
          <w:szCs w:val="20"/>
        </w:rPr>
        <w:t xml:space="preserve"> </w:t>
      </w:r>
      <w:r w:rsidR="004B799E">
        <w:rPr>
          <w:rFonts w:ascii="Verdana" w:hAnsi="Verdana"/>
          <w:sz w:val="20"/>
          <w:szCs w:val="20"/>
        </w:rPr>
        <w:t>og</w:t>
      </w:r>
      <w:r w:rsidRPr="0061556C">
        <w:rPr>
          <w:rFonts w:ascii="Verdana" w:hAnsi="Verdana"/>
          <w:sz w:val="20"/>
          <w:szCs w:val="20"/>
        </w:rPr>
        <w:t xml:space="preserve"> </w:t>
      </w:r>
      <w:r w:rsidRPr="005346D6">
        <w:rPr>
          <w:rFonts w:ascii="Verdana" w:hAnsi="Verdana"/>
          <w:sz w:val="20"/>
          <w:szCs w:val="20"/>
        </w:rPr>
        <w:t>forvaltning</w:t>
      </w:r>
      <w:r w:rsidR="00BB02C7" w:rsidRPr="005346D6">
        <w:rPr>
          <w:rFonts w:ascii="Verdana" w:hAnsi="Verdana"/>
          <w:sz w:val="20"/>
          <w:szCs w:val="20"/>
        </w:rPr>
        <w:t>erne</w:t>
      </w:r>
      <w:r w:rsidRPr="005346D6">
        <w:rPr>
          <w:rFonts w:ascii="Verdana" w:hAnsi="Verdana"/>
          <w:sz w:val="20"/>
          <w:szCs w:val="20"/>
        </w:rPr>
        <w:t xml:space="preserve"> </w:t>
      </w:r>
      <w:r w:rsidR="00BB02C7" w:rsidRPr="005346D6">
        <w:rPr>
          <w:rFonts w:ascii="Verdana" w:hAnsi="Verdana"/>
          <w:sz w:val="20"/>
          <w:szCs w:val="20"/>
        </w:rPr>
        <w:t>mulighed</w:t>
      </w:r>
      <w:r w:rsidR="00BB02C7">
        <w:rPr>
          <w:rFonts w:ascii="Verdana" w:hAnsi="Verdana"/>
          <w:sz w:val="20"/>
          <w:szCs w:val="20"/>
        </w:rPr>
        <w:t xml:space="preserve"> for at udpege m</w:t>
      </w:r>
      <w:r w:rsidRPr="0061556C">
        <w:rPr>
          <w:rFonts w:ascii="Verdana" w:hAnsi="Verdana"/>
          <w:sz w:val="20"/>
          <w:szCs w:val="20"/>
        </w:rPr>
        <w:t xml:space="preserve">edarbejdere, der </w:t>
      </w:r>
      <w:r w:rsidR="00097B5F">
        <w:rPr>
          <w:rFonts w:ascii="Verdana" w:hAnsi="Verdana"/>
          <w:sz w:val="20"/>
          <w:szCs w:val="20"/>
        </w:rPr>
        <w:t xml:space="preserve">ligeledes </w:t>
      </w:r>
      <w:r w:rsidRPr="0061556C">
        <w:rPr>
          <w:rFonts w:ascii="Verdana" w:hAnsi="Verdana"/>
          <w:sz w:val="20"/>
          <w:szCs w:val="20"/>
        </w:rPr>
        <w:t xml:space="preserve">er uddannet til at arbejde i værktøjet. </w:t>
      </w:r>
      <w:r w:rsidR="00291C6F">
        <w:rPr>
          <w:rFonts w:ascii="Verdana" w:hAnsi="Verdana"/>
          <w:sz w:val="20"/>
          <w:szCs w:val="20"/>
        </w:rPr>
        <w:t xml:space="preserve">Udover kompetencer </w:t>
      </w:r>
      <w:r w:rsidR="0043223D">
        <w:rPr>
          <w:rFonts w:ascii="Verdana" w:hAnsi="Verdana"/>
          <w:sz w:val="20"/>
          <w:szCs w:val="20"/>
        </w:rPr>
        <w:t>til</w:t>
      </w:r>
      <w:r w:rsidR="00E8434D">
        <w:rPr>
          <w:rFonts w:ascii="Verdana" w:hAnsi="Verdana"/>
          <w:sz w:val="20"/>
          <w:szCs w:val="20"/>
        </w:rPr>
        <w:t xml:space="preserve"> at arbejde i selve</w:t>
      </w:r>
      <w:r w:rsidR="00291C6F">
        <w:rPr>
          <w:rFonts w:ascii="Verdana" w:hAnsi="Verdana"/>
          <w:sz w:val="20"/>
          <w:szCs w:val="20"/>
        </w:rPr>
        <w:t xml:space="preserve"> værktøjet, </w:t>
      </w:r>
      <w:r w:rsidR="00E8434D">
        <w:rPr>
          <w:rFonts w:ascii="Verdana" w:hAnsi="Verdana"/>
          <w:sz w:val="20"/>
          <w:szCs w:val="20"/>
        </w:rPr>
        <w:t xml:space="preserve">er det vigtig at følgende </w:t>
      </w:r>
      <w:r w:rsidR="00E81D02">
        <w:rPr>
          <w:rFonts w:ascii="Verdana" w:hAnsi="Verdana"/>
          <w:sz w:val="20"/>
          <w:szCs w:val="20"/>
        </w:rPr>
        <w:t>tillægges</w:t>
      </w:r>
      <w:r w:rsidR="00E8434D">
        <w:rPr>
          <w:rFonts w:ascii="Verdana" w:hAnsi="Verdana"/>
          <w:sz w:val="20"/>
          <w:szCs w:val="20"/>
        </w:rPr>
        <w:t xml:space="preserve"> værdi:</w:t>
      </w:r>
    </w:p>
    <w:p w14:paraId="0731FC3A" w14:textId="77777777" w:rsidR="00B246BE" w:rsidRDefault="00B246BE" w:rsidP="00B246BE">
      <w:pPr>
        <w:rPr>
          <w:rFonts w:ascii="Verdana" w:hAnsi="Verdana"/>
          <w:sz w:val="20"/>
          <w:szCs w:val="20"/>
        </w:rPr>
      </w:pPr>
    </w:p>
    <w:p w14:paraId="0731FC3B" w14:textId="77777777" w:rsidR="00B246BE" w:rsidRPr="00B246BE" w:rsidRDefault="00B246BE" w:rsidP="00B246BE">
      <w:pPr>
        <w:pStyle w:val="Listeafsnit"/>
        <w:numPr>
          <w:ilvl w:val="0"/>
          <w:numId w:val="15"/>
        </w:numPr>
        <w:spacing w:after="200" w:line="276" w:lineRule="auto"/>
        <w:rPr>
          <w:rFonts w:ascii="Verdana" w:hAnsi="Verdana"/>
          <w:sz w:val="20"/>
          <w:szCs w:val="20"/>
        </w:rPr>
      </w:pPr>
      <w:r w:rsidRPr="00B246BE">
        <w:rPr>
          <w:rFonts w:ascii="Verdana" w:hAnsi="Verdana"/>
          <w:sz w:val="20"/>
          <w:szCs w:val="20"/>
        </w:rPr>
        <w:t xml:space="preserve">Forretningsforståelse for Aabenraa Kommune </w:t>
      </w:r>
      <w:r w:rsidR="00E8434D">
        <w:rPr>
          <w:rFonts w:ascii="Verdana" w:hAnsi="Verdana"/>
          <w:sz w:val="20"/>
          <w:szCs w:val="20"/>
        </w:rPr>
        <w:t xml:space="preserve">samlet set </w:t>
      </w:r>
      <w:r w:rsidRPr="00B246BE">
        <w:rPr>
          <w:rFonts w:ascii="Verdana" w:hAnsi="Verdana"/>
          <w:sz w:val="20"/>
          <w:szCs w:val="20"/>
        </w:rPr>
        <w:t>samt kendskab til eget fagområde</w:t>
      </w:r>
    </w:p>
    <w:p w14:paraId="0731FC3C" w14:textId="77777777" w:rsidR="00B246BE" w:rsidRPr="00B246BE" w:rsidRDefault="00B246BE" w:rsidP="00B246BE">
      <w:pPr>
        <w:pStyle w:val="Listeafsnit"/>
        <w:numPr>
          <w:ilvl w:val="0"/>
          <w:numId w:val="15"/>
        </w:numPr>
        <w:spacing w:after="200" w:line="276" w:lineRule="auto"/>
        <w:rPr>
          <w:rFonts w:ascii="Verdana" w:hAnsi="Verdana"/>
          <w:sz w:val="20"/>
          <w:szCs w:val="20"/>
        </w:rPr>
      </w:pPr>
      <w:r w:rsidRPr="00B246BE">
        <w:rPr>
          <w:rFonts w:ascii="Verdana" w:hAnsi="Verdana"/>
          <w:sz w:val="20"/>
          <w:szCs w:val="20"/>
        </w:rPr>
        <w:t>Analytiske kompetencer</w:t>
      </w:r>
    </w:p>
    <w:p w14:paraId="0731FC3D" w14:textId="77777777" w:rsidR="00B246BE" w:rsidRPr="00B246BE" w:rsidRDefault="00B246BE" w:rsidP="00B246BE">
      <w:pPr>
        <w:pStyle w:val="Listeafsnit"/>
        <w:numPr>
          <w:ilvl w:val="0"/>
          <w:numId w:val="15"/>
        </w:numPr>
        <w:spacing w:after="200" w:line="276" w:lineRule="auto"/>
        <w:rPr>
          <w:rFonts w:ascii="Verdana" w:hAnsi="Verdana"/>
          <w:sz w:val="20"/>
          <w:szCs w:val="20"/>
        </w:rPr>
      </w:pPr>
      <w:r w:rsidRPr="00B246BE">
        <w:rPr>
          <w:rFonts w:ascii="Verdana" w:hAnsi="Verdana"/>
          <w:sz w:val="20"/>
          <w:szCs w:val="20"/>
        </w:rPr>
        <w:t xml:space="preserve">Dataforståelse </w:t>
      </w:r>
    </w:p>
    <w:p w14:paraId="0731FC3E" w14:textId="77777777" w:rsidR="00B246BE" w:rsidRPr="00B246BE" w:rsidRDefault="00B246BE" w:rsidP="00B246BE">
      <w:pPr>
        <w:pStyle w:val="Listeafsnit"/>
        <w:numPr>
          <w:ilvl w:val="0"/>
          <w:numId w:val="15"/>
        </w:numPr>
        <w:spacing w:after="200" w:line="276" w:lineRule="auto"/>
        <w:rPr>
          <w:rFonts w:ascii="Verdana" w:hAnsi="Verdana"/>
          <w:sz w:val="20"/>
          <w:szCs w:val="20"/>
        </w:rPr>
      </w:pPr>
      <w:proofErr w:type="gramStart"/>
      <w:r w:rsidRPr="00B246BE">
        <w:rPr>
          <w:rFonts w:ascii="Verdana" w:hAnsi="Verdana"/>
          <w:sz w:val="20"/>
          <w:szCs w:val="20"/>
        </w:rPr>
        <w:t>IT kompetencer</w:t>
      </w:r>
      <w:proofErr w:type="gramEnd"/>
    </w:p>
    <w:p w14:paraId="0731FC3F" w14:textId="77777777" w:rsidR="00B246BE" w:rsidRPr="00B246BE" w:rsidRDefault="00B246BE" w:rsidP="00B246BE">
      <w:pPr>
        <w:pStyle w:val="Listeafsnit"/>
        <w:numPr>
          <w:ilvl w:val="0"/>
          <w:numId w:val="15"/>
        </w:numPr>
        <w:rPr>
          <w:rFonts w:ascii="Verdana" w:hAnsi="Verdana"/>
          <w:sz w:val="20"/>
          <w:szCs w:val="20"/>
        </w:rPr>
      </w:pPr>
      <w:r>
        <w:rPr>
          <w:rFonts w:ascii="Verdana" w:hAnsi="Verdana"/>
          <w:sz w:val="20"/>
          <w:szCs w:val="20"/>
        </w:rPr>
        <w:t>F</w:t>
      </w:r>
      <w:r w:rsidRPr="00B246BE">
        <w:rPr>
          <w:rFonts w:ascii="Verdana" w:hAnsi="Verdana"/>
          <w:sz w:val="20"/>
          <w:szCs w:val="20"/>
        </w:rPr>
        <w:t>ormidlings</w:t>
      </w:r>
      <w:r>
        <w:rPr>
          <w:rFonts w:ascii="Verdana" w:hAnsi="Verdana"/>
          <w:sz w:val="20"/>
          <w:szCs w:val="20"/>
        </w:rPr>
        <w:t>- og</w:t>
      </w:r>
      <w:r w:rsidRPr="00B246BE">
        <w:rPr>
          <w:rFonts w:ascii="Verdana" w:hAnsi="Verdana"/>
          <w:sz w:val="20"/>
          <w:szCs w:val="20"/>
        </w:rPr>
        <w:t xml:space="preserve"> implementeringskompetencer </w:t>
      </w:r>
    </w:p>
    <w:p w14:paraId="0731FC40" w14:textId="77777777" w:rsidR="00B246BE" w:rsidRDefault="00B246BE" w:rsidP="006B36F1">
      <w:pPr>
        <w:rPr>
          <w:rFonts w:ascii="Verdana" w:hAnsi="Verdana"/>
          <w:sz w:val="20"/>
          <w:szCs w:val="20"/>
        </w:rPr>
      </w:pPr>
    </w:p>
    <w:p w14:paraId="0731FC41" w14:textId="77777777" w:rsidR="00B246BE" w:rsidRDefault="00B246BE" w:rsidP="00B246BE">
      <w:pPr>
        <w:rPr>
          <w:rFonts w:ascii="Verdana" w:hAnsi="Verdana"/>
          <w:sz w:val="20"/>
          <w:szCs w:val="20"/>
        </w:rPr>
      </w:pPr>
      <w:r w:rsidRPr="0061556C">
        <w:rPr>
          <w:rFonts w:ascii="Verdana" w:hAnsi="Verdana"/>
          <w:sz w:val="20"/>
          <w:szCs w:val="20"/>
        </w:rPr>
        <w:t xml:space="preserve"> </w:t>
      </w:r>
      <w:r w:rsidR="009928BC">
        <w:rPr>
          <w:rFonts w:ascii="Verdana" w:hAnsi="Verdana"/>
          <w:sz w:val="20"/>
          <w:szCs w:val="20"/>
        </w:rPr>
        <w:t>At udarbejde ledelsesinformation er ensbetydende med</w:t>
      </w:r>
      <w:r w:rsidR="00E8434D">
        <w:rPr>
          <w:rFonts w:ascii="Verdana" w:hAnsi="Verdana"/>
          <w:sz w:val="20"/>
          <w:szCs w:val="20"/>
        </w:rPr>
        <w:t xml:space="preserve"> en række forskellige opgaver:</w:t>
      </w:r>
    </w:p>
    <w:p w14:paraId="0731FC42" w14:textId="77777777" w:rsidR="009928BC" w:rsidRPr="0061556C" w:rsidRDefault="009928BC" w:rsidP="00B246BE">
      <w:pPr>
        <w:rPr>
          <w:rFonts w:ascii="Verdana" w:hAnsi="Verdana"/>
          <w:sz w:val="20"/>
          <w:szCs w:val="20"/>
        </w:rPr>
      </w:pPr>
    </w:p>
    <w:p w14:paraId="0731FC43" w14:textId="77777777" w:rsidR="00B246BE" w:rsidRPr="0061556C" w:rsidRDefault="00B246BE" w:rsidP="00B246BE">
      <w:pPr>
        <w:pStyle w:val="Listeafsnit"/>
        <w:numPr>
          <w:ilvl w:val="0"/>
          <w:numId w:val="10"/>
        </w:numPr>
        <w:spacing w:after="200" w:line="276" w:lineRule="auto"/>
        <w:rPr>
          <w:rFonts w:ascii="Verdana" w:hAnsi="Verdana"/>
          <w:sz w:val="20"/>
          <w:szCs w:val="20"/>
        </w:rPr>
      </w:pPr>
      <w:r w:rsidRPr="0061556C">
        <w:rPr>
          <w:rFonts w:ascii="Verdana" w:hAnsi="Verdana"/>
          <w:sz w:val="20"/>
          <w:szCs w:val="20"/>
        </w:rPr>
        <w:t>Afklaring af hvilke</w:t>
      </w:r>
      <w:r w:rsidR="009928BC">
        <w:rPr>
          <w:rFonts w:ascii="Verdana" w:hAnsi="Verdana"/>
          <w:sz w:val="20"/>
          <w:szCs w:val="20"/>
        </w:rPr>
        <w:t xml:space="preserve"> indikatorer, der skal måles på</w:t>
      </w:r>
    </w:p>
    <w:p w14:paraId="0731FC44" w14:textId="77777777" w:rsidR="00B246BE" w:rsidRPr="0061556C" w:rsidRDefault="00B246BE" w:rsidP="00B246BE">
      <w:pPr>
        <w:pStyle w:val="Listeafsnit"/>
        <w:numPr>
          <w:ilvl w:val="0"/>
          <w:numId w:val="10"/>
        </w:numPr>
        <w:spacing w:after="200" w:line="276" w:lineRule="auto"/>
        <w:rPr>
          <w:rFonts w:ascii="Verdana" w:hAnsi="Verdana"/>
          <w:sz w:val="20"/>
          <w:szCs w:val="20"/>
        </w:rPr>
      </w:pPr>
      <w:r w:rsidRPr="0061556C">
        <w:rPr>
          <w:rFonts w:ascii="Verdana" w:hAnsi="Verdana"/>
          <w:sz w:val="20"/>
          <w:szCs w:val="20"/>
        </w:rPr>
        <w:t>Sikre validiteten - understøtte validering af i</w:t>
      </w:r>
      <w:r w:rsidR="009928BC">
        <w:rPr>
          <w:rFonts w:ascii="Verdana" w:hAnsi="Verdana"/>
          <w:sz w:val="20"/>
          <w:szCs w:val="20"/>
        </w:rPr>
        <w:t>ndberetningerne i fagsystemerne</w:t>
      </w:r>
    </w:p>
    <w:p w14:paraId="0731FC45" w14:textId="77777777" w:rsidR="00B246BE" w:rsidRPr="0061556C" w:rsidRDefault="00B246BE" w:rsidP="00B246BE">
      <w:pPr>
        <w:pStyle w:val="Listeafsnit"/>
        <w:numPr>
          <w:ilvl w:val="0"/>
          <w:numId w:val="10"/>
        </w:numPr>
        <w:spacing w:after="200" w:line="276" w:lineRule="auto"/>
        <w:rPr>
          <w:rFonts w:ascii="Verdana" w:hAnsi="Verdana"/>
          <w:sz w:val="20"/>
          <w:szCs w:val="20"/>
        </w:rPr>
      </w:pPr>
      <w:r w:rsidRPr="0061556C">
        <w:rPr>
          <w:rFonts w:ascii="Verdana" w:hAnsi="Verdana"/>
          <w:sz w:val="20"/>
          <w:szCs w:val="20"/>
        </w:rPr>
        <w:t>Ud</w:t>
      </w:r>
      <w:r w:rsidR="009928BC">
        <w:rPr>
          <w:rFonts w:ascii="Verdana" w:hAnsi="Verdana"/>
          <w:sz w:val="20"/>
          <w:szCs w:val="20"/>
        </w:rPr>
        <w:t>vikling og distribution</w:t>
      </w:r>
    </w:p>
    <w:p w14:paraId="0731FC46" w14:textId="77777777" w:rsidR="00B246BE" w:rsidRPr="00B246BE" w:rsidRDefault="00B246BE" w:rsidP="00B246BE">
      <w:pPr>
        <w:pStyle w:val="Listeafsnit"/>
        <w:numPr>
          <w:ilvl w:val="0"/>
          <w:numId w:val="10"/>
        </w:numPr>
        <w:rPr>
          <w:rFonts w:ascii="Verdana" w:hAnsi="Verdana"/>
          <w:sz w:val="20"/>
          <w:szCs w:val="20"/>
        </w:rPr>
      </w:pPr>
      <w:r w:rsidRPr="00B246BE">
        <w:rPr>
          <w:rFonts w:ascii="Verdana" w:hAnsi="Verdana"/>
          <w:sz w:val="20"/>
          <w:szCs w:val="20"/>
        </w:rPr>
        <w:t>Understøtte modtagernes brug af ledelsesinformationen</w:t>
      </w:r>
    </w:p>
    <w:p w14:paraId="0731FC47" w14:textId="77777777" w:rsidR="00B246BE" w:rsidRDefault="00B246BE" w:rsidP="006B36F1">
      <w:pPr>
        <w:rPr>
          <w:rFonts w:ascii="Verdana" w:hAnsi="Verdana"/>
          <w:sz w:val="20"/>
          <w:szCs w:val="20"/>
        </w:rPr>
      </w:pPr>
    </w:p>
    <w:p w14:paraId="0731FC48" w14:textId="77777777" w:rsidR="00E8434D" w:rsidRDefault="00986E37" w:rsidP="00E8434D">
      <w:pPr>
        <w:rPr>
          <w:rFonts w:ascii="Verdana" w:hAnsi="Verdana"/>
          <w:sz w:val="20"/>
          <w:szCs w:val="20"/>
        </w:rPr>
      </w:pPr>
      <w:r w:rsidRPr="00B246BE">
        <w:rPr>
          <w:rFonts w:ascii="Verdana" w:hAnsi="Verdana"/>
          <w:sz w:val="20"/>
          <w:szCs w:val="20"/>
        </w:rPr>
        <w:t xml:space="preserve">Der skelnes mellem ledelsesinformation til det administrative og det politiske niveau. </w:t>
      </w:r>
      <w:r w:rsidR="00E8434D" w:rsidRPr="00F741BD">
        <w:rPr>
          <w:rFonts w:ascii="Verdana" w:hAnsi="Verdana"/>
          <w:sz w:val="20"/>
          <w:szCs w:val="20"/>
        </w:rPr>
        <w:t xml:space="preserve">Der </w:t>
      </w:r>
      <w:r w:rsidR="00E8434D">
        <w:rPr>
          <w:rFonts w:ascii="Verdana" w:hAnsi="Verdana"/>
          <w:sz w:val="20"/>
          <w:szCs w:val="20"/>
        </w:rPr>
        <w:t xml:space="preserve">skal være </w:t>
      </w:r>
      <w:r w:rsidR="00E8434D" w:rsidRPr="0061556C">
        <w:rPr>
          <w:rFonts w:ascii="Verdana" w:hAnsi="Verdana"/>
          <w:sz w:val="20"/>
          <w:szCs w:val="20"/>
        </w:rPr>
        <w:t xml:space="preserve">genkendelighed mellem ledelsesinformation til </w:t>
      </w:r>
      <w:r w:rsidR="00E8434D">
        <w:rPr>
          <w:rFonts w:ascii="Verdana" w:hAnsi="Verdana"/>
          <w:sz w:val="20"/>
          <w:szCs w:val="20"/>
        </w:rPr>
        <w:t xml:space="preserve">de to </w:t>
      </w:r>
      <w:r w:rsidR="00E8434D" w:rsidRPr="0061556C">
        <w:rPr>
          <w:rFonts w:ascii="Verdana" w:hAnsi="Verdana"/>
          <w:sz w:val="20"/>
          <w:szCs w:val="20"/>
        </w:rPr>
        <w:t>niveau</w:t>
      </w:r>
      <w:r w:rsidR="00E8434D">
        <w:rPr>
          <w:rFonts w:ascii="Verdana" w:hAnsi="Verdana"/>
          <w:sz w:val="20"/>
          <w:szCs w:val="20"/>
        </w:rPr>
        <w:t>er</w:t>
      </w:r>
      <w:r w:rsidR="00E8434D" w:rsidRPr="0061556C">
        <w:rPr>
          <w:rFonts w:ascii="Verdana" w:hAnsi="Verdana"/>
          <w:sz w:val="20"/>
          <w:szCs w:val="20"/>
        </w:rPr>
        <w:t xml:space="preserve">. </w:t>
      </w:r>
    </w:p>
    <w:p w14:paraId="0731FC49" w14:textId="77777777" w:rsidR="00E8434D" w:rsidRDefault="00E8434D" w:rsidP="00E8434D">
      <w:pPr>
        <w:rPr>
          <w:rFonts w:ascii="Verdana" w:hAnsi="Verdana"/>
          <w:sz w:val="20"/>
          <w:szCs w:val="20"/>
        </w:rPr>
      </w:pPr>
    </w:p>
    <w:p w14:paraId="0731FC4A" w14:textId="77777777" w:rsidR="008B4FEA" w:rsidRDefault="00E8434D" w:rsidP="008B4FEA">
      <w:pPr>
        <w:rPr>
          <w:rFonts w:ascii="Verdana" w:hAnsi="Verdana"/>
          <w:sz w:val="20"/>
          <w:szCs w:val="20"/>
        </w:rPr>
      </w:pPr>
      <w:r>
        <w:rPr>
          <w:rFonts w:ascii="Verdana" w:hAnsi="Verdana"/>
          <w:sz w:val="20"/>
          <w:szCs w:val="20"/>
        </w:rPr>
        <w:t>Analysekontoret</w:t>
      </w:r>
      <w:r w:rsidRPr="0061556C">
        <w:rPr>
          <w:rFonts w:ascii="Verdana" w:hAnsi="Verdana"/>
          <w:sz w:val="20"/>
          <w:szCs w:val="20"/>
        </w:rPr>
        <w:t xml:space="preserve"> </w:t>
      </w:r>
      <w:r w:rsidR="00294436">
        <w:rPr>
          <w:rFonts w:ascii="Verdana" w:hAnsi="Verdana"/>
          <w:sz w:val="20"/>
          <w:szCs w:val="20"/>
        </w:rPr>
        <w:t xml:space="preserve">er </w:t>
      </w:r>
      <w:r w:rsidRPr="0061556C">
        <w:rPr>
          <w:rFonts w:ascii="Verdana" w:hAnsi="Verdana"/>
          <w:sz w:val="20"/>
          <w:szCs w:val="20"/>
        </w:rPr>
        <w:t>ansvar</w:t>
      </w:r>
      <w:r w:rsidR="00294436">
        <w:rPr>
          <w:rFonts w:ascii="Verdana" w:hAnsi="Verdana"/>
          <w:sz w:val="20"/>
          <w:szCs w:val="20"/>
        </w:rPr>
        <w:t>lig</w:t>
      </w:r>
      <w:r w:rsidRPr="0061556C">
        <w:rPr>
          <w:rFonts w:ascii="Verdana" w:hAnsi="Verdana"/>
          <w:sz w:val="20"/>
          <w:szCs w:val="20"/>
        </w:rPr>
        <w:t xml:space="preserve"> for at udvikle ledelsesinformation i </w:t>
      </w:r>
      <w:r w:rsidRPr="004C7FFE">
        <w:rPr>
          <w:rFonts w:ascii="Verdana" w:hAnsi="Verdana"/>
          <w:b/>
          <w:sz w:val="20"/>
          <w:szCs w:val="20"/>
        </w:rPr>
        <w:t>styringsperspektivet</w:t>
      </w:r>
      <w:r w:rsidRPr="00E8434D">
        <w:rPr>
          <w:rFonts w:ascii="Verdana" w:hAnsi="Verdana"/>
          <w:sz w:val="20"/>
          <w:szCs w:val="20"/>
        </w:rPr>
        <w:t xml:space="preserve">. Den enkelte forvaltning har ansvar for at udvikle ledelsesinformation i </w:t>
      </w:r>
      <w:r w:rsidRPr="004C7FFE">
        <w:rPr>
          <w:rFonts w:ascii="Verdana" w:hAnsi="Verdana"/>
          <w:b/>
          <w:sz w:val="20"/>
          <w:szCs w:val="20"/>
        </w:rPr>
        <w:t>det faglige perspektiv</w:t>
      </w:r>
      <w:r w:rsidRPr="00E8434D">
        <w:rPr>
          <w:rFonts w:ascii="Verdana" w:hAnsi="Verdana"/>
          <w:sz w:val="20"/>
          <w:szCs w:val="20"/>
        </w:rPr>
        <w:t xml:space="preserve">. </w:t>
      </w:r>
      <w:r w:rsidR="008B4FEA" w:rsidRPr="0061556C">
        <w:rPr>
          <w:rFonts w:ascii="Verdana" w:hAnsi="Verdana"/>
          <w:sz w:val="20"/>
          <w:szCs w:val="20"/>
        </w:rPr>
        <w:t xml:space="preserve">Analysekontoret rådgiver og understøtter udviklingen af ledelsesinformation i det faglige perspektiv i det omfang, det efterspørges. </w:t>
      </w:r>
    </w:p>
    <w:p w14:paraId="0731FC4B" w14:textId="77777777" w:rsidR="00E8434D" w:rsidRDefault="00E8434D" w:rsidP="00E8434D">
      <w:pPr>
        <w:rPr>
          <w:rFonts w:ascii="Verdana" w:hAnsi="Verdana"/>
          <w:sz w:val="20"/>
          <w:szCs w:val="20"/>
        </w:rPr>
      </w:pPr>
    </w:p>
    <w:p w14:paraId="0731FC4C" w14:textId="77777777" w:rsidR="00986E37" w:rsidRDefault="00986E37" w:rsidP="006B36F1">
      <w:pPr>
        <w:rPr>
          <w:rFonts w:ascii="Verdana" w:hAnsi="Verdana"/>
        </w:rPr>
      </w:pPr>
    </w:p>
    <w:p w14:paraId="0731FC4D" w14:textId="77777777" w:rsidR="009F46E3" w:rsidRDefault="009F46E3" w:rsidP="009F46E3">
      <w:pPr>
        <w:rPr>
          <w:rFonts w:ascii="Verdana" w:hAnsi="Verdana"/>
          <w:sz w:val="20"/>
          <w:szCs w:val="20"/>
        </w:rPr>
      </w:pPr>
    </w:p>
    <w:p w14:paraId="0731FC4E" w14:textId="77777777" w:rsidR="009F46E3" w:rsidRDefault="009F46E3" w:rsidP="009F46E3"/>
    <w:p w14:paraId="0731FC4F" w14:textId="77777777" w:rsidR="004C7FFE" w:rsidRDefault="00294436" w:rsidP="009F46E3">
      <w:r w:rsidRPr="00294436">
        <w:rPr>
          <w:noProof/>
        </w:rPr>
        <w:lastRenderedPageBreak/>
        <w:drawing>
          <wp:inline distT="0" distB="0" distL="0" distR="0" wp14:anchorId="0731FC82" wp14:editId="793806A2">
            <wp:extent cx="5629275" cy="3467100"/>
            <wp:effectExtent l="0" t="0" r="9525" b="0"/>
            <wp:docPr id="7" name="Billede 7" descr="-" title="Roller og ansva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 title="Roller og ansvar">
                      <a:extLst>
                        <a:ext uri="{C183D7F6-B498-43B3-948B-1728B52AA6E4}">
                          <adec:decorative xmlns:adec="http://schemas.microsoft.com/office/drawing/2017/decorative" val="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3467100"/>
                    </a:xfrm>
                    <a:prstGeom prst="rect">
                      <a:avLst/>
                    </a:prstGeom>
                    <a:noFill/>
                    <a:ln>
                      <a:noFill/>
                    </a:ln>
                  </pic:spPr>
                </pic:pic>
              </a:graphicData>
            </a:graphic>
          </wp:inline>
        </w:drawing>
      </w:r>
    </w:p>
    <w:p w14:paraId="0731FC50" w14:textId="77777777" w:rsidR="00294436" w:rsidRPr="009F46E3" w:rsidRDefault="00294436" w:rsidP="009F46E3"/>
    <w:p w14:paraId="0731FC51" w14:textId="77777777" w:rsidR="008B4FEA" w:rsidRDefault="008B4FEA" w:rsidP="006B36F1">
      <w:pPr>
        <w:rPr>
          <w:rFonts w:ascii="Verdana" w:hAnsi="Verdana"/>
          <w:sz w:val="20"/>
          <w:szCs w:val="20"/>
        </w:rPr>
      </w:pPr>
    </w:p>
    <w:p w14:paraId="0731FC52" w14:textId="77777777" w:rsidR="006B36F1" w:rsidRDefault="006B36F1" w:rsidP="006B36F1">
      <w:pPr>
        <w:rPr>
          <w:rFonts w:ascii="Verdana" w:hAnsi="Verdana"/>
          <w:sz w:val="20"/>
          <w:szCs w:val="20"/>
        </w:rPr>
      </w:pPr>
      <w:r w:rsidRPr="0061556C">
        <w:rPr>
          <w:rFonts w:ascii="Verdana" w:hAnsi="Verdana"/>
          <w:sz w:val="20"/>
          <w:szCs w:val="20"/>
        </w:rPr>
        <w:t xml:space="preserve">Analysekontoret og </w:t>
      </w:r>
      <w:r w:rsidR="001043D1">
        <w:rPr>
          <w:rFonts w:ascii="Verdana" w:hAnsi="Verdana"/>
          <w:sz w:val="20"/>
          <w:szCs w:val="20"/>
        </w:rPr>
        <w:t xml:space="preserve">øvrige brugere i BI-værktøjet </w:t>
      </w:r>
      <w:r w:rsidRPr="0061556C">
        <w:rPr>
          <w:rFonts w:ascii="Verdana" w:hAnsi="Verdana"/>
          <w:sz w:val="20"/>
          <w:szCs w:val="20"/>
        </w:rPr>
        <w:t xml:space="preserve">mødes </w:t>
      </w:r>
      <w:r w:rsidR="001043D1">
        <w:rPr>
          <w:rFonts w:ascii="Verdana" w:hAnsi="Verdana"/>
          <w:sz w:val="20"/>
          <w:szCs w:val="20"/>
        </w:rPr>
        <w:t xml:space="preserve">jævnligt </w:t>
      </w:r>
      <w:r w:rsidRPr="0061556C">
        <w:rPr>
          <w:rFonts w:ascii="Verdana" w:hAnsi="Verdana"/>
          <w:sz w:val="20"/>
          <w:szCs w:val="20"/>
        </w:rPr>
        <w:t xml:space="preserve">med henblik på at følge op på samarbejdet og sikre ensartethed i afrapportering på tværs. Møderne faciliteres af Analysekontoret. </w:t>
      </w:r>
    </w:p>
    <w:p w14:paraId="0731FC53" w14:textId="77777777" w:rsidR="001043D1" w:rsidRPr="0061556C" w:rsidRDefault="001043D1" w:rsidP="001043D1">
      <w:pPr>
        <w:rPr>
          <w:rFonts w:ascii="Verdana" w:hAnsi="Verdana"/>
          <w:sz w:val="20"/>
          <w:szCs w:val="20"/>
        </w:rPr>
      </w:pPr>
    </w:p>
    <w:p w14:paraId="0731FC54" w14:textId="77777777" w:rsidR="00C22EBE" w:rsidRPr="004B799E" w:rsidRDefault="00C22EBE" w:rsidP="006B36F1">
      <w:pPr>
        <w:rPr>
          <w:rFonts w:ascii="Verdana" w:hAnsi="Verdana"/>
          <w:color w:val="FF0000"/>
          <w:sz w:val="20"/>
          <w:szCs w:val="20"/>
        </w:rPr>
      </w:pPr>
    </w:p>
    <w:p w14:paraId="0731FC55" w14:textId="77777777" w:rsidR="006B36F1" w:rsidRPr="007F226F" w:rsidRDefault="006B36F1" w:rsidP="006B36F1">
      <w:pPr>
        <w:pStyle w:val="Overskrift1"/>
        <w:rPr>
          <w:rFonts w:ascii="Verdana" w:hAnsi="Verdana"/>
          <w:smallCaps/>
          <w:sz w:val="28"/>
          <w:szCs w:val="28"/>
        </w:rPr>
      </w:pPr>
      <w:bookmarkStart w:id="7" w:name="_Toc504565615"/>
      <w:r w:rsidRPr="007F226F">
        <w:rPr>
          <w:rFonts w:ascii="Verdana" w:hAnsi="Verdana"/>
          <w:smallCaps/>
          <w:sz w:val="28"/>
          <w:szCs w:val="28"/>
        </w:rPr>
        <w:t>Distribution</w:t>
      </w:r>
      <w:bookmarkEnd w:id="7"/>
    </w:p>
    <w:p w14:paraId="0731FC56" w14:textId="77777777" w:rsidR="006B36F1" w:rsidRPr="0061556C" w:rsidRDefault="006B36F1" w:rsidP="006B36F1">
      <w:pPr>
        <w:rPr>
          <w:rFonts w:ascii="Verdana" w:hAnsi="Verdana"/>
          <w:sz w:val="20"/>
          <w:szCs w:val="20"/>
        </w:rPr>
      </w:pPr>
      <w:r w:rsidRPr="0061556C">
        <w:rPr>
          <w:rFonts w:ascii="Verdana" w:hAnsi="Verdana"/>
          <w:sz w:val="20"/>
          <w:szCs w:val="20"/>
        </w:rPr>
        <w:t>Det tilstræbes, at ledelsesinformation udarbejdet i BI-værktøjet distribueres til den enkelte modtager via én indgang. Hvilken indgang</w:t>
      </w:r>
      <w:r w:rsidR="00F741BD">
        <w:rPr>
          <w:rFonts w:ascii="Verdana" w:hAnsi="Verdana"/>
          <w:sz w:val="20"/>
          <w:szCs w:val="20"/>
        </w:rPr>
        <w:t>,</w:t>
      </w:r>
      <w:r w:rsidRPr="0061556C">
        <w:rPr>
          <w:rFonts w:ascii="Verdana" w:hAnsi="Verdana"/>
          <w:sz w:val="20"/>
          <w:szCs w:val="20"/>
        </w:rPr>
        <w:t xml:space="preserve"> der måtte være tilgængelig</w:t>
      </w:r>
      <w:r w:rsidR="00F741BD">
        <w:rPr>
          <w:rFonts w:ascii="Verdana" w:hAnsi="Verdana"/>
          <w:sz w:val="20"/>
          <w:szCs w:val="20"/>
        </w:rPr>
        <w:t>,</w:t>
      </w:r>
      <w:r w:rsidRPr="0061556C">
        <w:rPr>
          <w:rFonts w:ascii="Verdana" w:hAnsi="Verdana"/>
          <w:sz w:val="20"/>
          <w:szCs w:val="20"/>
        </w:rPr>
        <w:t xml:space="preserve"> afhænger af kommende valg af præsentationslag.</w:t>
      </w:r>
    </w:p>
    <w:p w14:paraId="0731FC57" w14:textId="77777777" w:rsidR="006B36F1" w:rsidRPr="00BE1343" w:rsidRDefault="006B36F1" w:rsidP="006B36F1">
      <w:pPr>
        <w:rPr>
          <w:rFonts w:ascii="Verdana" w:hAnsi="Verdana"/>
        </w:rPr>
      </w:pPr>
    </w:p>
    <w:p w14:paraId="0731FC58" w14:textId="77777777" w:rsidR="006B36F1" w:rsidRPr="007F226F" w:rsidRDefault="006B36F1" w:rsidP="006B36F1">
      <w:pPr>
        <w:pStyle w:val="Overskrift1"/>
        <w:rPr>
          <w:rFonts w:ascii="Verdana" w:hAnsi="Verdana"/>
          <w:smallCaps/>
          <w:sz w:val="28"/>
          <w:szCs w:val="28"/>
        </w:rPr>
      </w:pPr>
      <w:bookmarkStart w:id="8" w:name="_Toc504565616"/>
      <w:r w:rsidRPr="007F226F">
        <w:rPr>
          <w:rFonts w:ascii="Verdana" w:hAnsi="Verdana"/>
          <w:smallCaps/>
          <w:sz w:val="28"/>
          <w:szCs w:val="28"/>
        </w:rPr>
        <w:t>Tidsplan</w:t>
      </w:r>
      <w:bookmarkEnd w:id="8"/>
    </w:p>
    <w:tbl>
      <w:tblPr>
        <w:tblStyle w:val="Tabel-Gitter"/>
        <w:tblW w:w="0" w:type="auto"/>
        <w:tblLook w:val="0400" w:firstRow="0" w:lastRow="0" w:firstColumn="0" w:lastColumn="0" w:noHBand="0" w:noVBand="1"/>
        <w:tblCaption w:val="Roller og ansvarsfordeling"/>
      </w:tblPr>
      <w:tblGrid>
        <w:gridCol w:w="1574"/>
        <w:gridCol w:w="5121"/>
        <w:gridCol w:w="2366"/>
      </w:tblGrid>
      <w:tr w:rsidR="00797806" w:rsidRPr="00BE1343" w14:paraId="0731FC5C" w14:textId="77777777" w:rsidTr="004819A9">
        <w:tc>
          <w:tcPr>
            <w:tcW w:w="1617" w:type="dxa"/>
          </w:tcPr>
          <w:p w14:paraId="0731FC59" w14:textId="77777777" w:rsidR="00797806" w:rsidRPr="0061556C" w:rsidRDefault="00797806" w:rsidP="00D47F7E">
            <w:pPr>
              <w:rPr>
                <w:rFonts w:ascii="Verdana" w:hAnsi="Verdana"/>
              </w:rPr>
            </w:pPr>
            <w:r w:rsidRPr="0061556C">
              <w:rPr>
                <w:rFonts w:ascii="Verdana" w:hAnsi="Verdana"/>
              </w:rPr>
              <w:t>TID</w:t>
            </w:r>
          </w:p>
        </w:tc>
        <w:tc>
          <w:tcPr>
            <w:tcW w:w="5295" w:type="dxa"/>
          </w:tcPr>
          <w:p w14:paraId="0731FC5A" w14:textId="77777777" w:rsidR="00797806" w:rsidRPr="0061556C" w:rsidRDefault="00797806" w:rsidP="00D47F7E">
            <w:pPr>
              <w:rPr>
                <w:rFonts w:ascii="Verdana" w:hAnsi="Verdana"/>
              </w:rPr>
            </w:pPr>
            <w:r w:rsidRPr="0061556C">
              <w:rPr>
                <w:rFonts w:ascii="Verdana" w:hAnsi="Verdana"/>
              </w:rPr>
              <w:t>MÅL</w:t>
            </w:r>
          </w:p>
        </w:tc>
        <w:tc>
          <w:tcPr>
            <w:tcW w:w="2375" w:type="dxa"/>
          </w:tcPr>
          <w:p w14:paraId="0731FC5B" w14:textId="77777777" w:rsidR="00797806" w:rsidRPr="0061556C" w:rsidRDefault="00797806" w:rsidP="00D47F7E">
            <w:pPr>
              <w:rPr>
                <w:rFonts w:ascii="Verdana" w:hAnsi="Verdana"/>
              </w:rPr>
            </w:pPr>
            <w:r>
              <w:rPr>
                <w:rFonts w:ascii="Verdana" w:hAnsi="Verdana"/>
              </w:rPr>
              <w:t>INITIATIVTAGER</w:t>
            </w:r>
          </w:p>
        </w:tc>
      </w:tr>
      <w:tr w:rsidR="00797806" w:rsidRPr="00BE1343" w14:paraId="0731FC60" w14:textId="77777777" w:rsidTr="004819A9">
        <w:tc>
          <w:tcPr>
            <w:tcW w:w="1617" w:type="dxa"/>
            <w:vMerge w:val="restart"/>
          </w:tcPr>
          <w:p w14:paraId="0731FC5D" w14:textId="77777777" w:rsidR="00797806" w:rsidRPr="0061556C" w:rsidRDefault="00797806" w:rsidP="00D47F7E">
            <w:pPr>
              <w:rPr>
                <w:rFonts w:ascii="Verdana" w:hAnsi="Verdana"/>
                <w:sz w:val="20"/>
                <w:szCs w:val="20"/>
              </w:rPr>
            </w:pPr>
            <w:r w:rsidRPr="0061556C">
              <w:rPr>
                <w:rFonts w:ascii="Verdana" w:hAnsi="Verdana"/>
                <w:sz w:val="20"/>
                <w:szCs w:val="20"/>
              </w:rPr>
              <w:t>Medio til ultimo 2018</w:t>
            </w:r>
          </w:p>
        </w:tc>
        <w:tc>
          <w:tcPr>
            <w:tcW w:w="5295" w:type="dxa"/>
          </w:tcPr>
          <w:p w14:paraId="0731FC5E" w14:textId="77777777" w:rsidR="00797806" w:rsidRPr="0061556C" w:rsidRDefault="00797806" w:rsidP="00D47F7E">
            <w:pPr>
              <w:rPr>
                <w:rFonts w:ascii="Verdana" w:hAnsi="Verdana"/>
                <w:sz w:val="20"/>
                <w:szCs w:val="20"/>
              </w:rPr>
            </w:pPr>
            <w:r w:rsidRPr="0061556C">
              <w:rPr>
                <w:rFonts w:ascii="Verdana" w:hAnsi="Verdana"/>
                <w:sz w:val="20"/>
                <w:szCs w:val="20"/>
              </w:rPr>
              <w:t>Forberede implementering af delelementer i koncernløsningen, som har indflydelse på udarbejdelsen af ledelsesinformation, herunder kontoplan</w:t>
            </w:r>
            <w:r w:rsidR="004C7FFE">
              <w:rPr>
                <w:rFonts w:ascii="Verdana" w:hAnsi="Verdana"/>
                <w:sz w:val="20"/>
                <w:szCs w:val="20"/>
              </w:rPr>
              <w:t>, organisationsstruktur</w:t>
            </w:r>
            <w:r w:rsidRPr="0061556C">
              <w:rPr>
                <w:rFonts w:ascii="Verdana" w:hAnsi="Verdana"/>
                <w:sz w:val="20"/>
                <w:szCs w:val="20"/>
              </w:rPr>
              <w:t xml:space="preserve"> og opbygning af rapporteringsmuligheder mm.</w:t>
            </w:r>
          </w:p>
        </w:tc>
        <w:tc>
          <w:tcPr>
            <w:tcW w:w="2375" w:type="dxa"/>
          </w:tcPr>
          <w:p w14:paraId="0731FC5F" w14:textId="77777777" w:rsidR="00797806" w:rsidRPr="0061556C" w:rsidRDefault="00797806" w:rsidP="00D47F7E">
            <w:pPr>
              <w:rPr>
                <w:rFonts w:ascii="Verdana" w:hAnsi="Verdana"/>
                <w:sz w:val="20"/>
                <w:szCs w:val="20"/>
              </w:rPr>
            </w:pPr>
            <w:r>
              <w:rPr>
                <w:rFonts w:ascii="Verdana" w:hAnsi="Verdana"/>
                <w:sz w:val="20"/>
                <w:szCs w:val="20"/>
              </w:rPr>
              <w:t>Analysekontoret</w:t>
            </w:r>
          </w:p>
        </w:tc>
      </w:tr>
      <w:tr w:rsidR="00797806" w:rsidRPr="00BE1343" w14:paraId="0731FC64" w14:textId="77777777" w:rsidTr="004819A9">
        <w:tc>
          <w:tcPr>
            <w:tcW w:w="1617" w:type="dxa"/>
            <w:vMerge/>
          </w:tcPr>
          <w:p w14:paraId="0731FC61" w14:textId="77777777" w:rsidR="00797806" w:rsidRPr="0061556C" w:rsidRDefault="00797806" w:rsidP="00D47F7E">
            <w:pPr>
              <w:rPr>
                <w:rFonts w:ascii="Verdana" w:hAnsi="Verdana"/>
                <w:sz w:val="20"/>
                <w:szCs w:val="20"/>
              </w:rPr>
            </w:pPr>
          </w:p>
        </w:tc>
        <w:tc>
          <w:tcPr>
            <w:tcW w:w="5295" w:type="dxa"/>
          </w:tcPr>
          <w:p w14:paraId="0731FC62" w14:textId="77777777" w:rsidR="00797806" w:rsidRPr="0061556C" w:rsidRDefault="00797806" w:rsidP="00D47F7E">
            <w:pPr>
              <w:rPr>
                <w:rFonts w:ascii="Verdana" w:hAnsi="Verdana"/>
                <w:sz w:val="20"/>
                <w:szCs w:val="20"/>
              </w:rPr>
            </w:pPr>
            <w:r w:rsidRPr="0061556C">
              <w:rPr>
                <w:rFonts w:ascii="Verdana" w:hAnsi="Verdana"/>
                <w:sz w:val="20"/>
                <w:szCs w:val="20"/>
              </w:rPr>
              <w:t>Afklare/afvikle udbud af BI-værktøj - nyt værktøj skal implementeres fra 2019</w:t>
            </w:r>
          </w:p>
        </w:tc>
        <w:tc>
          <w:tcPr>
            <w:tcW w:w="2375" w:type="dxa"/>
          </w:tcPr>
          <w:p w14:paraId="0731FC63" w14:textId="77777777" w:rsidR="00797806" w:rsidRPr="0061556C" w:rsidRDefault="00797806" w:rsidP="00D47F7E">
            <w:pPr>
              <w:rPr>
                <w:rFonts w:ascii="Verdana" w:hAnsi="Verdana"/>
                <w:sz w:val="20"/>
                <w:szCs w:val="20"/>
              </w:rPr>
            </w:pPr>
            <w:r>
              <w:rPr>
                <w:rFonts w:ascii="Verdana" w:hAnsi="Verdana"/>
                <w:sz w:val="20"/>
                <w:szCs w:val="20"/>
              </w:rPr>
              <w:t>Analysekontoret</w:t>
            </w:r>
          </w:p>
        </w:tc>
      </w:tr>
      <w:tr w:rsidR="00797806" w:rsidRPr="00BE1343" w14:paraId="0731FC68" w14:textId="77777777" w:rsidTr="004819A9">
        <w:tc>
          <w:tcPr>
            <w:tcW w:w="1617" w:type="dxa"/>
            <w:vMerge/>
          </w:tcPr>
          <w:p w14:paraId="0731FC65" w14:textId="77777777" w:rsidR="00797806" w:rsidRPr="0061556C" w:rsidRDefault="00797806" w:rsidP="00D47F7E">
            <w:pPr>
              <w:rPr>
                <w:rFonts w:ascii="Verdana" w:hAnsi="Verdana"/>
                <w:sz w:val="20"/>
                <w:szCs w:val="20"/>
              </w:rPr>
            </w:pPr>
          </w:p>
        </w:tc>
        <w:tc>
          <w:tcPr>
            <w:tcW w:w="5295" w:type="dxa"/>
          </w:tcPr>
          <w:p w14:paraId="0731FC66" w14:textId="77777777" w:rsidR="00797806" w:rsidRPr="0061556C" w:rsidRDefault="00797806" w:rsidP="00D47F7E">
            <w:pPr>
              <w:rPr>
                <w:rFonts w:ascii="Verdana" w:hAnsi="Verdana"/>
                <w:sz w:val="20"/>
                <w:szCs w:val="20"/>
              </w:rPr>
            </w:pPr>
            <w:r w:rsidRPr="0061556C">
              <w:rPr>
                <w:rFonts w:ascii="Verdana" w:hAnsi="Verdana"/>
                <w:sz w:val="20"/>
                <w:szCs w:val="20"/>
              </w:rPr>
              <w:t>Implementeringsplan for ”Strategi for ledelsesinformation” samt evt. nyt BI-værktøj udarbejdes.</w:t>
            </w:r>
          </w:p>
        </w:tc>
        <w:tc>
          <w:tcPr>
            <w:tcW w:w="2375" w:type="dxa"/>
          </w:tcPr>
          <w:p w14:paraId="0731FC67" w14:textId="77777777" w:rsidR="00797806" w:rsidRPr="0061556C" w:rsidRDefault="00797806" w:rsidP="00D47F7E">
            <w:pPr>
              <w:rPr>
                <w:rFonts w:ascii="Verdana" w:hAnsi="Verdana"/>
                <w:sz w:val="20"/>
                <w:szCs w:val="20"/>
              </w:rPr>
            </w:pPr>
            <w:r>
              <w:rPr>
                <w:rFonts w:ascii="Verdana" w:hAnsi="Verdana"/>
                <w:sz w:val="20"/>
                <w:szCs w:val="20"/>
              </w:rPr>
              <w:t>Analysekontoret</w:t>
            </w:r>
          </w:p>
        </w:tc>
      </w:tr>
      <w:tr w:rsidR="00797806" w:rsidRPr="00BE1343" w14:paraId="0731FC6C" w14:textId="77777777" w:rsidTr="004819A9">
        <w:tc>
          <w:tcPr>
            <w:tcW w:w="1617" w:type="dxa"/>
            <w:vMerge/>
          </w:tcPr>
          <w:p w14:paraId="0731FC69" w14:textId="77777777" w:rsidR="00797806" w:rsidRPr="0061556C" w:rsidRDefault="00797806" w:rsidP="00D47F7E">
            <w:pPr>
              <w:rPr>
                <w:rFonts w:ascii="Verdana" w:hAnsi="Verdana"/>
                <w:sz w:val="20"/>
                <w:szCs w:val="20"/>
              </w:rPr>
            </w:pPr>
          </w:p>
        </w:tc>
        <w:tc>
          <w:tcPr>
            <w:tcW w:w="5295" w:type="dxa"/>
          </w:tcPr>
          <w:p w14:paraId="0731FC6A" w14:textId="77777777" w:rsidR="00797806" w:rsidRPr="0061556C" w:rsidRDefault="00797806" w:rsidP="00D47F7E">
            <w:pPr>
              <w:rPr>
                <w:rFonts w:ascii="Verdana" w:hAnsi="Verdana"/>
                <w:sz w:val="20"/>
                <w:szCs w:val="20"/>
              </w:rPr>
            </w:pPr>
            <w:r w:rsidRPr="0061556C">
              <w:rPr>
                <w:rFonts w:ascii="Verdana" w:hAnsi="Verdana"/>
                <w:sz w:val="20"/>
                <w:szCs w:val="20"/>
              </w:rPr>
              <w:t xml:space="preserve">Afklare nøgletal/indikatorer i </w:t>
            </w:r>
            <w:r w:rsidRPr="00797806">
              <w:rPr>
                <w:rFonts w:ascii="Verdana" w:hAnsi="Verdana"/>
                <w:b/>
                <w:sz w:val="20"/>
                <w:szCs w:val="20"/>
              </w:rPr>
              <w:t>styringsperspektivet</w:t>
            </w:r>
            <w:r w:rsidRPr="0061556C">
              <w:rPr>
                <w:rFonts w:ascii="Verdana" w:hAnsi="Verdana"/>
                <w:sz w:val="20"/>
                <w:szCs w:val="20"/>
              </w:rPr>
              <w:t xml:space="preserve"> på det administrative niveau</w:t>
            </w:r>
          </w:p>
        </w:tc>
        <w:tc>
          <w:tcPr>
            <w:tcW w:w="2375" w:type="dxa"/>
          </w:tcPr>
          <w:p w14:paraId="0731FC6B" w14:textId="77777777" w:rsidR="00797806" w:rsidRPr="0061556C" w:rsidRDefault="00797806" w:rsidP="00D47F7E">
            <w:pPr>
              <w:rPr>
                <w:rFonts w:ascii="Verdana" w:hAnsi="Verdana"/>
                <w:sz w:val="20"/>
                <w:szCs w:val="20"/>
              </w:rPr>
            </w:pPr>
            <w:r>
              <w:rPr>
                <w:rFonts w:ascii="Verdana" w:hAnsi="Verdana"/>
                <w:sz w:val="20"/>
                <w:szCs w:val="20"/>
              </w:rPr>
              <w:t>Analysekontoret</w:t>
            </w:r>
          </w:p>
        </w:tc>
      </w:tr>
      <w:tr w:rsidR="00797806" w:rsidRPr="00BE1343" w14:paraId="0731FC70" w14:textId="77777777" w:rsidTr="004819A9">
        <w:tc>
          <w:tcPr>
            <w:tcW w:w="1617" w:type="dxa"/>
            <w:vMerge/>
          </w:tcPr>
          <w:p w14:paraId="0731FC6D" w14:textId="77777777" w:rsidR="00797806" w:rsidRPr="0061556C" w:rsidRDefault="00797806" w:rsidP="00D47F7E">
            <w:pPr>
              <w:rPr>
                <w:rFonts w:ascii="Verdana" w:hAnsi="Verdana"/>
                <w:sz w:val="20"/>
                <w:szCs w:val="20"/>
              </w:rPr>
            </w:pPr>
          </w:p>
        </w:tc>
        <w:tc>
          <w:tcPr>
            <w:tcW w:w="5295" w:type="dxa"/>
          </w:tcPr>
          <w:p w14:paraId="0731FC6E" w14:textId="77777777" w:rsidR="00797806" w:rsidRPr="0061556C" w:rsidRDefault="00797806" w:rsidP="00797806">
            <w:pPr>
              <w:rPr>
                <w:rFonts w:ascii="Verdana" w:hAnsi="Verdana"/>
                <w:sz w:val="20"/>
                <w:szCs w:val="20"/>
              </w:rPr>
            </w:pPr>
            <w:r w:rsidRPr="0061556C">
              <w:rPr>
                <w:rFonts w:ascii="Verdana" w:hAnsi="Verdana"/>
                <w:sz w:val="20"/>
                <w:szCs w:val="20"/>
              </w:rPr>
              <w:t xml:space="preserve">Afklare nøgletal/indikatorer i </w:t>
            </w:r>
            <w:r w:rsidRPr="00797806">
              <w:rPr>
                <w:rFonts w:ascii="Verdana" w:hAnsi="Verdana"/>
                <w:b/>
                <w:sz w:val="20"/>
                <w:szCs w:val="20"/>
              </w:rPr>
              <w:t>det faglige perspektiv</w:t>
            </w:r>
            <w:r w:rsidRPr="0061556C">
              <w:rPr>
                <w:rFonts w:ascii="Verdana" w:hAnsi="Verdana"/>
                <w:sz w:val="20"/>
                <w:szCs w:val="20"/>
              </w:rPr>
              <w:t xml:space="preserve"> på det administrative niveau</w:t>
            </w:r>
          </w:p>
        </w:tc>
        <w:tc>
          <w:tcPr>
            <w:tcW w:w="2375" w:type="dxa"/>
          </w:tcPr>
          <w:p w14:paraId="0731FC6F" w14:textId="77777777" w:rsidR="00797806" w:rsidRDefault="00797806" w:rsidP="00D47F7E">
            <w:pPr>
              <w:rPr>
                <w:rFonts w:ascii="Verdana" w:hAnsi="Verdana"/>
                <w:sz w:val="20"/>
                <w:szCs w:val="20"/>
              </w:rPr>
            </w:pPr>
            <w:r>
              <w:rPr>
                <w:rFonts w:ascii="Verdana" w:hAnsi="Verdana"/>
                <w:sz w:val="20"/>
                <w:szCs w:val="20"/>
              </w:rPr>
              <w:t>Forvaltningen</w:t>
            </w:r>
          </w:p>
        </w:tc>
      </w:tr>
      <w:tr w:rsidR="00797806" w:rsidRPr="00BE1343" w14:paraId="0731FC74" w14:textId="77777777" w:rsidTr="004819A9">
        <w:tc>
          <w:tcPr>
            <w:tcW w:w="1617" w:type="dxa"/>
            <w:vMerge/>
          </w:tcPr>
          <w:p w14:paraId="0731FC71" w14:textId="77777777" w:rsidR="00797806" w:rsidRPr="0061556C" w:rsidRDefault="00797806" w:rsidP="00D47F7E">
            <w:pPr>
              <w:rPr>
                <w:rFonts w:ascii="Verdana" w:hAnsi="Verdana"/>
                <w:sz w:val="20"/>
                <w:szCs w:val="20"/>
              </w:rPr>
            </w:pPr>
          </w:p>
        </w:tc>
        <w:tc>
          <w:tcPr>
            <w:tcW w:w="5295" w:type="dxa"/>
          </w:tcPr>
          <w:p w14:paraId="0731FC72" w14:textId="77777777" w:rsidR="00797806" w:rsidRPr="0061556C" w:rsidRDefault="00797806" w:rsidP="00D47F7E">
            <w:pPr>
              <w:rPr>
                <w:rFonts w:ascii="Verdana" w:hAnsi="Verdana"/>
                <w:sz w:val="20"/>
                <w:szCs w:val="20"/>
              </w:rPr>
            </w:pPr>
            <w:r w:rsidRPr="0061556C">
              <w:rPr>
                <w:rFonts w:ascii="Verdana" w:hAnsi="Verdana"/>
                <w:sz w:val="20"/>
                <w:szCs w:val="20"/>
              </w:rPr>
              <w:t>Afklare nøgletal/indikatorer til det politiske niveau</w:t>
            </w:r>
          </w:p>
        </w:tc>
        <w:tc>
          <w:tcPr>
            <w:tcW w:w="2375" w:type="dxa"/>
          </w:tcPr>
          <w:p w14:paraId="0731FC73" w14:textId="77777777" w:rsidR="00797806" w:rsidRPr="0061556C" w:rsidRDefault="00797806" w:rsidP="00D47F7E">
            <w:pPr>
              <w:rPr>
                <w:rFonts w:ascii="Verdana" w:hAnsi="Verdana"/>
                <w:sz w:val="20"/>
                <w:szCs w:val="20"/>
              </w:rPr>
            </w:pPr>
            <w:r>
              <w:rPr>
                <w:rFonts w:ascii="Verdana" w:hAnsi="Verdana"/>
                <w:sz w:val="20"/>
                <w:szCs w:val="20"/>
              </w:rPr>
              <w:t>Analysekontoret</w:t>
            </w:r>
          </w:p>
        </w:tc>
      </w:tr>
      <w:tr w:rsidR="00797806" w:rsidRPr="00BE1343" w14:paraId="0731FC78" w14:textId="77777777" w:rsidTr="004819A9">
        <w:tc>
          <w:tcPr>
            <w:tcW w:w="1617" w:type="dxa"/>
          </w:tcPr>
          <w:p w14:paraId="0731FC75" w14:textId="77777777" w:rsidR="00797806" w:rsidRPr="0061556C" w:rsidRDefault="00797806" w:rsidP="00D47F7E">
            <w:pPr>
              <w:rPr>
                <w:rFonts w:ascii="Verdana" w:hAnsi="Verdana"/>
                <w:sz w:val="20"/>
                <w:szCs w:val="20"/>
              </w:rPr>
            </w:pPr>
            <w:r w:rsidRPr="0061556C">
              <w:rPr>
                <w:rFonts w:ascii="Verdana" w:hAnsi="Verdana"/>
                <w:sz w:val="20"/>
                <w:szCs w:val="20"/>
              </w:rPr>
              <w:t>Januar- marts 2019</w:t>
            </w:r>
          </w:p>
        </w:tc>
        <w:tc>
          <w:tcPr>
            <w:tcW w:w="5295" w:type="dxa"/>
          </w:tcPr>
          <w:p w14:paraId="0731FC76" w14:textId="77777777" w:rsidR="00797806" w:rsidRPr="0061556C" w:rsidRDefault="00797806" w:rsidP="00B1214F">
            <w:pPr>
              <w:rPr>
                <w:rFonts w:ascii="Verdana" w:hAnsi="Verdana"/>
                <w:sz w:val="20"/>
                <w:szCs w:val="20"/>
              </w:rPr>
            </w:pPr>
            <w:r w:rsidRPr="0061556C">
              <w:rPr>
                <w:rFonts w:ascii="Verdana" w:hAnsi="Verdana"/>
                <w:sz w:val="20"/>
                <w:szCs w:val="20"/>
              </w:rPr>
              <w:t xml:space="preserve">Implementering af </w:t>
            </w:r>
            <w:r>
              <w:rPr>
                <w:rFonts w:ascii="Verdana" w:hAnsi="Verdana"/>
                <w:sz w:val="20"/>
                <w:szCs w:val="20"/>
              </w:rPr>
              <w:t xml:space="preserve">ledelsesinformation i </w:t>
            </w:r>
            <w:r w:rsidRPr="0061556C">
              <w:rPr>
                <w:rFonts w:ascii="Verdana" w:hAnsi="Verdana"/>
                <w:b/>
                <w:sz w:val="20"/>
                <w:szCs w:val="20"/>
              </w:rPr>
              <w:t xml:space="preserve">styringsperspektivet.  </w:t>
            </w:r>
            <w:r w:rsidRPr="0061556C">
              <w:rPr>
                <w:rFonts w:ascii="Verdana" w:hAnsi="Verdana"/>
                <w:sz w:val="20"/>
                <w:szCs w:val="20"/>
              </w:rPr>
              <w:t>Målet er, at alle ledere modtager</w:t>
            </w:r>
            <w:r w:rsidR="00831128">
              <w:rPr>
                <w:rFonts w:ascii="Verdana" w:hAnsi="Verdana"/>
                <w:sz w:val="20"/>
                <w:szCs w:val="20"/>
              </w:rPr>
              <w:t>/har adgang til</w:t>
            </w:r>
            <w:r w:rsidRPr="0061556C">
              <w:rPr>
                <w:rFonts w:ascii="Verdana" w:hAnsi="Verdana"/>
                <w:sz w:val="20"/>
                <w:szCs w:val="20"/>
              </w:rPr>
              <w:t xml:space="preserve"> ledelsesinformation i styringsperspektivet.</w:t>
            </w:r>
          </w:p>
        </w:tc>
        <w:tc>
          <w:tcPr>
            <w:tcW w:w="2375" w:type="dxa"/>
          </w:tcPr>
          <w:p w14:paraId="0731FC77" w14:textId="77777777" w:rsidR="00797806" w:rsidRPr="0061556C" w:rsidRDefault="00797806" w:rsidP="00B1214F">
            <w:pPr>
              <w:rPr>
                <w:rFonts w:ascii="Verdana" w:hAnsi="Verdana"/>
                <w:sz w:val="20"/>
                <w:szCs w:val="20"/>
              </w:rPr>
            </w:pPr>
            <w:r>
              <w:rPr>
                <w:rFonts w:ascii="Verdana" w:hAnsi="Verdana"/>
                <w:sz w:val="20"/>
                <w:szCs w:val="20"/>
              </w:rPr>
              <w:t>Analysekontoret</w:t>
            </w:r>
          </w:p>
        </w:tc>
      </w:tr>
      <w:tr w:rsidR="00797806" w:rsidRPr="00BE1343" w14:paraId="0731FC7C" w14:textId="77777777" w:rsidTr="004819A9">
        <w:tc>
          <w:tcPr>
            <w:tcW w:w="1617" w:type="dxa"/>
          </w:tcPr>
          <w:p w14:paraId="0731FC79" w14:textId="77777777" w:rsidR="00797806" w:rsidRPr="0061556C" w:rsidRDefault="00797806" w:rsidP="00D47F7E">
            <w:pPr>
              <w:rPr>
                <w:rFonts w:ascii="Verdana" w:hAnsi="Verdana"/>
                <w:sz w:val="20"/>
                <w:szCs w:val="20"/>
              </w:rPr>
            </w:pPr>
            <w:r w:rsidRPr="0061556C">
              <w:rPr>
                <w:rFonts w:ascii="Verdana" w:hAnsi="Verdana"/>
                <w:sz w:val="20"/>
                <w:szCs w:val="20"/>
              </w:rPr>
              <w:t xml:space="preserve">Marts 2019- </w:t>
            </w:r>
          </w:p>
        </w:tc>
        <w:tc>
          <w:tcPr>
            <w:tcW w:w="5295" w:type="dxa"/>
          </w:tcPr>
          <w:p w14:paraId="0731FC7A" w14:textId="77777777" w:rsidR="00797806" w:rsidRPr="0061556C" w:rsidRDefault="00797806" w:rsidP="00797806">
            <w:pPr>
              <w:rPr>
                <w:rFonts w:ascii="Verdana" w:hAnsi="Verdana"/>
                <w:sz w:val="20"/>
                <w:szCs w:val="20"/>
              </w:rPr>
            </w:pPr>
            <w:r>
              <w:rPr>
                <w:rFonts w:ascii="Verdana" w:hAnsi="Verdana"/>
                <w:sz w:val="20"/>
                <w:szCs w:val="20"/>
              </w:rPr>
              <w:t>U</w:t>
            </w:r>
            <w:r w:rsidRPr="0061556C">
              <w:rPr>
                <w:rFonts w:ascii="Verdana" w:hAnsi="Verdana"/>
                <w:sz w:val="20"/>
                <w:szCs w:val="20"/>
              </w:rPr>
              <w:t>dviklingen af</w:t>
            </w:r>
            <w:r>
              <w:rPr>
                <w:rFonts w:ascii="Verdana" w:hAnsi="Verdana"/>
                <w:sz w:val="20"/>
                <w:szCs w:val="20"/>
              </w:rPr>
              <w:t xml:space="preserve"> ledelsesinformation i</w:t>
            </w:r>
            <w:r w:rsidRPr="0061556C">
              <w:rPr>
                <w:rFonts w:ascii="Verdana" w:hAnsi="Verdana"/>
                <w:sz w:val="20"/>
                <w:szCs w:val="20"/>
              </w:rPr>
              <w:t xml:space="preserve"> </w:t>
            </w:r>
            <w:r w:rsidRPr="0061556C">
              <w:rPr>
                <w:rFonts w:ascii="Verdana" w:hAnsi="Verdana"/>
                <w:b/>
                <w:sz w:val="20"/>
                <w:szCs w:val="20"/>
              </w:rPr>
              <w:t xml:space="preserve">det faglige perspektiv. </w:t>
            </w:r>
            <w:r w:rsidRPr="0061556C">
              <w:rPr>
                <w:rFonts w:ascii="Verdana" w:hAnsi="Verdana"/>
                <w:sz w:val="20"/>
                <w:szCs w:val="20"/>
              </w:rPr>
              <w:t>Målet er, at alle ledere ved udgangen af 2020 modtager</w:t>
            </w:r>
            <w:r w:rsidR="00831128">
              <w:rPr>
                <w:rFonts w:ascii="Verdana" w:hAnsi="Verdana"/>
                <w:sz w:val="20"/>
                <w:szCs w:val="20"/>
              </w:rPr>
              <w:t>/har adgang til</w:t>
            </w:r>
            <w:r w:rsidRPr="0061556C">
              <w:rPr>
                <w:rFonts w:ascii="Verdana" w:hAnsi="Verdana"/>
                <w:sz w:val="20"/>
                <w:szCs w:val="20"/>
              </w:rPr>
              <w:t xml:space="preserve"> ledelsesinformation i det faglige </w:t>
            </w:r>
            <w:r w:rsidR="00AF100E">
              <w:rPr>
                <w:rFonts w:ascii="Verdana" w:hAnsi="Verdana"/>
                <w:sz w:val="20"/>
                <w:szCs w:val="20"/>
              </w:rPr>
              <w:t xml:space="preserve">perspektiv </w:t>
            </w:r>
            <w:r>
              <w:rPr>
                <w:rFonts w:ascii="Verdana" w:hAnsi="Verdana"/>
                <w:sz w:val="20"/>
                <w:szCs w:val="20"/>
              </w:rPr>
              <w:t xml:space="preserve">i det omfang forvaltningen tager initiativ hertil. </w:t>
            </w:r>
          </w:p>
        </w:tc>
        <w:tc>
          <w:tcPr>
            <w:tcW w:w="2375" w:type="dxa"/>
          </w:tcPr>
          <w:p w14:paraId="0731FC7B" w14:textId="77777777" w:rsidR="00797806" w:rsidRDefault="00797806" w:rsidP="00B1214F">
            <w:pPr>
              <w:rPr>
                <w:rFonts w:ascii="Verdana" w:hAnsi="Verdana"/>
                <w:sz w:val="20"/>
                <w:szCs w:val="20"/>
              </w:rPr>
            </w:pPr>
            <w:r>
              <w:rPr>
                <w:rFonts w:ascii="Verdana" w:hAnsi="Verdana"/>
                <w:sz w:val="20"/>
                <w:szCs w:val="20"/>
              </w:rPr>
              <w:t>Forvaltningen</w:t>
            </w:r>
          </w:p>
        </w:tc>
      </w:tr>
    </w:tbl>
    <w:p w14:paraId="0731FC7D" w14:textId="77777777" w:rsidR="00DB78A9" w:rsidRPr="00757413" w:rsidRDefault="00DB78A9">
      <w:pPr>
        <w:rPr>
          <w:rFonts w:ascii="Verdana" w:hAnsi="Verdana"/>
          <w:sz w:val="20"/>
          <w:szCs w:val="20"/>
        </w:rPr>
      </w:pPr>
    </w:p>
    <w:sectPr w:rsidR="00DB78A9" w:rsidRPr="00757413" w:rsidSect="00FE3EC5">
      <w:headerReference w:type="even" r:id="rId16"/>
      <w:headerReference w:type="default" r:id="rId17"/>
      <w:headerReference w:type="first" r:id="rId18"/>
      <w:type w:val="continuous"/>
      <w:pgSz w:w="11906" w:h="16838" w:code="9"/>
      <w:pgMar w:top="1701" w:right="1134" w:bottom="1701" w:left="1701" w:header="0" w:footer="226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1FC86" w14:textId="77777777" w:rsidR="00755566" w:rsidRDefault="00755566">
      <w:r>
        <w:separator/>
      </w:r>
    </w:p>
  </w:endnote>
  <w:endnote w:type="continuationSeparator" w:id="0">
    <w:p w14:paraId="0731FC87" w14:textId="77777777" w:rsidR="00755566" w:rsidRDefault="0075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20"/>
        <w:szCs w:val="20"/>
      </w:rPr>
      <w:id w:val="3064297"/>
      <w:docPartObj>
        <w:docPartGallery w:val="Page Numbers (Bottom of Page)"/>
        <w:docPartUnique/>
      </w:docPartObj>
    </w:sdtPr>
    <w:sdtEndPr/>
    <w:sdtContent>
      <w:p w14:paraId="0731FCBC" w14:textId="77777777" w:rsidR="00755566" w:rsidRPr="00722843" w:rsidRDefault="00755566" w:rsidP="00722843">
        <w:pPr>
          <w:pStyle w:val="Sidefod"/>
          <w:jc w:val="right"/>
          <w:rPr>
            <w:rFonts w:ascii="Verdana" w:hAnsi="Verdana"/>
            <w:sz w:val="20"/>
            <w:szCs w:val="20"/>
          </w:rPr>
        </w:pPr>
        <w:r w:rsidRPr="00722843">
          <w:rPr>
            <w:rFonts w:ascii="Verdana" w:hAnsi="Verdana"/>
            <w:sz w:val="20"/>
            <w:szCs w:val="20"/>
          </w:rPr>
          <w:t xml:space="preserve">Side </w:t>
        </w:r>
        <w:r w:rsidRPr="00722843">
          <w:rPr>
            <w:rFonts w:ascii="Verdana" w:hAnsi="Verdana"/>
            <w:sz w:val="20"/>
            <w:szCs w:val="20"/>
          </w:rPr>
          <w:fldChar w:fldCharType="begin"/>
        </w:r>
        <w:r w:rsidRPr="00722843">
          <w:rPr>
            <w:rFonts w:ascii="Verdana" w:hAnsi="Verdana"/>
            <w:sz w:val="20"/>
            <w:szCs w:val="20"/>
          </w:rPr>
          <w:instrText xml:space="preserve"> PAGE   \* MERGEFORMAT </w:instrText>
        </w:r>
        <w:r w:rsidRPr="00722843">
          <w:rPr>
            <w:rFonts w:ascii="Verdana" w:hAnsi="Verdana"/>
            <w:sz w:val="20"/>
            <w:szCs w:val="20"/>
          </w:rPr>
          <w:fldChar w:fldCharType="separate"/>
        </w:r>
        <w:r w:rsidR="004F3013">
          <w:rPr>
            <w:rFonts w:ascii="Verdana" w:hAnsi="Verdana"/>
            <w:noProof/>
            <w:sz w:val="20"/>
            <w:szCs w:val="20"/>
          </w:rPr>
          <w:t>8</w:t>
        </w:r>
        <w:r w:rsidRPr="00722843">
          <w:rPr>
            <w:rFonts w:ascii="Verdana" w:hAnsi="Verdana"/>
            <w:sz w:val="20"/>
            <w:szCs w:val="20"/>
          </w:rPr>
          <w:fldChar w:fldCharType="end"/>
        </w:r>
      </w:p>
    </w:sdtContent>
  </w:sdt>
  <w:p w14:paraId="0731FCBD" w14:textId="77777777" w:rsidR="00755566" w:rsidRDefault="0075556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FCC8" w14:textId="77777777" w:rsidR="00755566" w:rsidRDefault="00755566">
    <w:pPr>
      <w:pStyle w:val="Sidefod"/>
    </w:pPr>
    <w:r>
      <w:rPr>
        <w:noProof/>
      </w:rPr>
      <w:drawing>
        <wp:anchor distT="0" distB="0" distL="114300" distR="114300" simplePos="0" relativeHeight="251657728" behindDoc="0" locked="0" layoutInCell="1" allowOverlap="1" wp14:anchorId="0731FCD0" wp14:editId="0731FCD1">
          <wp:simplePos x="0" y="0"/>
          <wp:positionH relativeFrom="column">
            <wp:posOffset>-800100</wp:posOffset>
          </wp:positionH>
          <wp:positionV relativeFrom="paragraph">
            <wp:posOffset>233045</wp:posOffset>
          </wp:positionV>
          <wp:extent cx="6972300" cy="879475"/>
          <wp:effectExtent l="19050" t="0" r="0" b="0"/>
          <wp:wrapSquare wrapText="bothSides"/>
          <wp:docPr id="4" name="Billede 4" descr="Buen mørk bl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Buen mørk blå"/>
                  <pic:cNvPicPr>
                    <a:picLocks noChangeAspect="1" noChangeArrowheads="1"/>
                  </pic:cNvPicPr>
                </pic:nvPicPr>
                <pic:blipFill>
                  <a:blip r:embed="rId1"/>
                  <a:srcRect/>
                  <a:stretch>
                    <a:fillRect/>
                  </a:stretch>
                </pic:blipFill>
                <pic:spPr bwMode="auto">
                  <a:xfrm>
                    <a:off x="0" y="0"/>
                    <a:ext cx="6972300"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1FC84" w14:textId="77777777" w:rsidR="00755566" w:rsidRDefault="00755566">
      <w:r>
        <w:separator/>
      </w:r>
    </w:p>
  </w:footnote>
  <w:footnote w:type="continuationSeparator" w:id="0">
    <w:p w14:paraId="0731FC85" w14:textId="77777777" w:rsidR="00755566" w:rsidRDefault="0075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FC89" w14:textId="77777777" w:rsidR="00755566" w:rsidRDefault="00755566">
    <w:pPr>
      <w:pStyle w:val="Sidehoved"/>
    </w:pPr>
  </w:p>
  <w:p w14:paraId="0731FC8A" w14:textId="77777777" w:rsidR="00755566" w:rsidRDefault="00755566">
    <w:pPr>
      <w:pStyle w:val="Sidehoved"/>
    </w:pPr>
  </w:p>
  <w:p w14:paraId="0731FC8B" w14:textId="77777777" w:rsidR="00755566" w:rsidRDefault="00755566">
    <w:pPr>
      <w:pStyle w:val="Sidehoved"/>
    </w:pPr>
  </w:p>
  <w:p w14:paraId="0731FC8C" w14:textId="77777777" w:rsidR="00755566" w:rsidRDefault="00755566">
    <w:pPr>
      <w:pStyle w:val="Sidehoved"/>
    </w:pPr>
  </w:p>
  <w:p w14:paraId="0731FC8D" w14:textId="77777777" w:rsidR="00755566" w:rsidRDefault="00755566">
    <w:pPr>
      <w:pStyle w:val="Sidehoved"/>
    </w:pPr>
  </w:p>
  <w:p w14:paraId="0731FC8E" w14:textId="77777777" w:rsidR="00755566" w:rsidRDefault="00755566">
    <w:pPr>
      <w:pStyle w:val="Sidehoved"/>
    </w:pPr>
  </w:p>
  <w:p w14:paraId="0731FC8F" w14:textId="77777777" w:rsidR="00755566" w:rsidRDefault="00755566">
    <w:pPr>
      <w:pStyle w:val="Sidehoved"/>
    </w:pPr>
  </w:p>
  <w:p w14:paraId="0731FC90" w14:textId="77777777" w:rsidR="00755566" w:rsidRDefault="00755566">
    <w:pPr>
      <w:pStyle w:val="Sidehoved"/>
    </w:pPr>
  </w:p>
  <w:p w14:paraId="0731FC91" w14:textId="77777777" w:rsidR="00755566" w:rsidRDefault="00755566">
    <w:pPr>
      <w:pStyle w:val="Sidehoved"/>
    </w:pPr>
  </w:p>
  <w:p w14:paraId="0731FC92" w14:textId="77777777" w:rsidR="00755566" w:rsidRDefault="00755566">
    <w:pPr>
      <w:pStyle w:val="Sidehoved"/>
    </w:pPr>
  </w:p>
  <w:p w14:paraId="0731FC93" w14:textId="77777777" w:rsidR="00755566" w:rsidRDefault="00755566">
    <w:pPr>
      <w:pStyle w:val="Sidehoved"/>
    </w:pPr>
  </w:p>
  <w:p w14:paraId="0731FC94" w14:textId="77777777" w:rsidR="00755566" w:rsidRDefault="00755566">
    <w:pPr>
      <w:pStyle w:val="Sidehoved"/>
    </w:pPr>
  </w:p>
  <w:p w14:paraId="0731FC95" w14:textId="77777777" w:rsidR="00755566" w:rsidRDefault="00755566">
    <w:pPr>
      <w:pStyle w:val="Sidehoved"/>
    </w:pPr>
  </w:p>
  <w:p w14:paraId="0731FC96" w14:textId="77777777" w:rsidR="00755566" w:rsidRDefault="00755566">
    <w:pPr>
      <w:pStyle w:val="Sidehoved"/>
    </w:pPr>
  </w:p>
  <w:p w14:paraId="0731FC97" w14:textId="77777777" w:rsidR="00755566" w:rsidRDefault="00755566">
    <w:pPr>
      <w:pStyle w:val="Sidehoved"/>
    </w:pPr>
  </w:p>
  <w:p w14:paraId="0731FC98" w14:textId="77777777" w:rsidR="00755566" w:rsidRDefault="00755566">
    <w:pPr>
      <w:pStyle w:val="Sidehoved"/>
    </w:pPr>
  </w:p>
  <w:p w14:paraId="0731FC99" w14:textId="77777777" w:rsidR="00755566" w:rsidRDefault="00755566">
    <w:pPr>
      <w:pStyle w:val="Sidehoved"/>
    </w:pPr>
  </w:p>
  <w:p w14:paraId="0731FC9A" w14:textId="77777777" w:rsidR="00755566" w:rsidRDefault="00755566">
    <w:pPr>
      <w:pStyle w:val="Sidehoved"/>
    </w:pPr>
  </w:p>
  <w:p w14:paraId="0731FC9B" w14:textId="77777777" w:rsidR="00755566" w:rsidRDefault="00755566">
    <w:pPr>
      <w:pStyle w:val="Sidehoved"/>
    </w:pPr>
  </w:p>
  <w:p w14:paraId="0731FC9C" w14:textId="77777777" w:rsidR="00755566" w:rsidRDefault="00755566">
    <w:pPr>
      <w:pStyle w:val="Sidehoved"/>
    </w:pPr>
  </w:p>
  <w:p w14:paraId="0731FC9D" w14:textId="77777777" w:rsidR="00755566" w:rsidRDefault="00755566">
    <w:pPr>
      <w:pStyle w:val="Sidehoved"/>
    </w:pPr>
  </w:p>
  <w:p w14:paraId="0731FC9E" w14:textId="77777777" w:rsidR="00755566" w:rsidRDefault="00755566">
    <w:pPr>
      <w:pStyle w:val="Sidehoved"/>
    </w:pPr>
  </w:p>
  <w:p w14:paraId="0731FC9F" w14:textId="77777777" w:rsidR="00755566" w:rsidRDefault="00755566">
    <w:pPr>
      <w:pStyle w:val="Sidehoved"/>
    </w:pPr>
  </w:p>
  <w:p w14:paraId="0731FCA0" w14:textId="77777777" w:rsidR="00755566" w:rsidRDefault="00755566">
    <w:pPr>
      <w:pStyle w:val="Sidehoved"/>
    </w:pPr>
  </w:p>
  <w:p w14:paraId="0731FCA1" w14:textId="77777777" w:rsidR="00755566" w:rsidRDefault="00755566">
    <w:pPr>
      <w:pStyle w:val="Sidehoved"/>
    </w:pPr>
  </w:p>
  <w:p w14:paraId="0731FCA2" w14:textId="77777777" w:rsidR="00755566" w:rsidRDefault="00755566">
    <w:pPr>
      <w:pStyle w:val="Sidehoved"/>
    </w:pPr>
  </w:p>
  <w:p w14:paraId="0731FCA3" w14:textId="77777777" w:rsidR="00755566" w:rsidRDefault="00755566">
    <w:pPr>
      <w:pStyle w:val="Sidehoved"/>
    </w:pPr>
  </w:p>
  <w:p w14:paraId="0731FCA4" w14:textId="77777777" w:rsidR="00755566" w:rsidRDefault="00755566">
    <w:pPr>
      <w:pStyle w:val="Sidehoved"/>
    </w:pPr>
  </w:p>
  <w:p w14:paraId="0731FCA5" w14:textId="77777777" w:rsidR="00755566" w:rsidRDefault="00755566">
    <w:pPr>
      <w:pStyle w:val="Sidehoved"/>
    </w:pPr>
  </w:p>
  <w:p w14:paraId="0731FCA6" w14:textId="77777777" w:rsidR="00755566" w:rsidRDefault="00755566">
    <w:pPr>
      <w:pStyle w:val="Sidehoved"/>
    </w:pPr>
  </w:p>
  <w:p w14:paraId="0731FCA7" w14:textId="77777777" w:rsidR="00755566" w:rsidRDefault="00755566">
    <w:pPr>
      <w:pStyle w:val="Sidehoved"/>
    </w:pPr>
  </w:p>
  <w:p w14:paraId="0731FCA8" w14:textId="77777777" w:rsidR="00755566" w:rsidRDefault="00755566">
    <w:pPr>
      <w:pStyle w:val="Sidehoved"/>
    </w:pPr>
  </w:p>
  <w:p w14:paraId="0731FCA9" w14:textId="77777777" w:rsidR="00755566" w:rsidRDefault="00755566">
    <w:pPr>
      <w:pStyle w:val="Sidehoved"/>
    </w:pPr>
  </w:p>
  <w:p w14:paraId="0731FCAA" w14:textId="77777777" w:rsidR="00755566" w:rsidRDefault="00755566">
    <w:pPr>
      <w:pStyle w:val="Sidehoved"/>
    </w:pPr>
  </w:p>
  <w:p w14:paraId="0731FCAB" w14:textId="77777777" w:rsidR="00755566" w:rsidRDefault="00755566">
    <w:pPr>
      <w:pStyle w:val="Sidehoved"/>
    </w:pPr>
  </w:p>
  <w:p w14:paraId="0731FCAC" w14:textId="77777777" w:rsidR="00755566" w:rsidRDefault="00755566">
    <w:pPr>
      <w:pStyle w:val="Sidehoved"/>
    </w:pPr>
  </w:p>
  <w:p w14:paraId="0731FCAD" w14:textId="77777777" w:rsidR="00755566" w:rsidRDefault="00755566">
    <w:pPr>
      <w:pStyle w:val="Sidehoved"/>
    </w:pPr>
  </w:p>
  <w:p w14:paraId="0731FCAE" w14:textId="77777777" w:rsidR="00755566" w:rsidRDefault="00755566">
    <w:pPr>
      <w:pStyle w:val="Sidehoved"/>
    </w:pPr>
  </w:p>
  <w:p w14:paraId="0731FCAF" w14:textId="77777777" w:rsidR="00755566" w:rsidRDefault="00755566">
    <w:pPr>
      <w:pStyle w:val="Sidehoved"/>
    </w:pPr>
  </w:p>
  <w:p w14:paraId="0731FCB0" w14:textId="77777777" w:rsidR="00755566" w:rsidRDefault="00755566">
    <w:pPr>
      <w:pStyle w:val="Sidehoved"/>
    </w:pPr>
  </w:p>
  <w:p w14:paraId="0731FCB1" w14:textId="77777777" w:rsidR="00755566" w:rsidRDefault="00755566">
    <w:pPr>
      <w:pStyle w:val="Sidehoved"/>
    </w:pPr>
  </w:p>
  <w:p w14:paraId="0731FCB2" w14:textId="77777777" w:rsidR="00755566" w:rsidRDefault="00755566">
    <w:pPr>
      <w:pStyle w:val="Sidehoved"/>
    </w:pPr>
  </w:p>
  <w:p w14:paraId="0731FCB3" w14:textId="77777777" w:rsidR="00755566" w:rsidRDefault="00755566">
    <w:pPr>
      <w:pStyle w:val="Sidehoved"/>
    </w:pPr>
  </w:p>
  <w:p w14:paraId="0731FCB4" w14:textId="77777777" w:rsidR="00755566" w:rsidRDefault="00755566">
    <w:pPr>
      <w:pStyle w:val="Sidehoved"/>
    </w:pPr>
  </w:p>
  <w:p w14:paraId="0731FCB5" w14:textId="77777777" w:rsidR="00755566" w:rsidRDefault="00755566">
    <w:pPr>
      <w:pStyle w:val="Sidehoved"/>
    </w:pPr>
  </w:p>
  <w:p w14:paraId="0731FCB6" w14:textId="77777777" w:rsidR="00755566" w:rsidRDefault="00755566">
    <w:pPr>
      <w:pStyle w:val="Sidehoved"/>
    </w:pPr>
  </w:p>
  <w:p w14:paraId="0731FCB7" w14:textId="77777777" w:rsidR="00755566" w:rsidRDefault="00755566">
    <w:pPr>
      <w:pStyle w:val="Sidehoved"/>
    </w:pPr>
  </w:p>
  <w:p w14:paraId="0731FCB8" w14:textId="77777777" w:rsidR="00755566" w:rsidRDefault="00755566">
    <w:pPr>
      <w:pStyle w:val="Sidehoved"/>
    </w:pPr>
  </w:p>
  <w:p w14:paraId="0731FCB9" w14:textId="77777777" w:rsidR="00755566" w:rsidRDefault="00755566">
    <w:pPr>
      <w:pStyle w:val="Sidehoved"/>
    </w:pPr>
  </w:p>
  <w:p w14:paraId="0731FCBA" w14:textId="77777777" w:rsidR="00755566" w:rsidRDefault="0075556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FCBE" w14:textId="77777777" w:rsidR="00755566" w:rsidRDefault="00755566">
    <w:pPr>
      <w:pStyle w:val="Sidehoved"/>
    </w:pPr>
  </w:p>
  <w:p w14:paraId="0731FCBF" w14:textId="77777777" w:rsidR="00755566" w:rsidRDefault="0062321A">
    <w:pPr>
      <w:pStyle w:val="Sidehoved"/>
    </w:pPr>
    <w:r>
      <w:rPr>
        <w:noProof/>
      </w:rPr>
      <mc:AlternateContent>
        <mc:Choice Requires="wps">
          <w:drawing>
            <wp:anchor distT="0" distB="0" distL="114300" distR="114300" simplePos="0" relativeHeight="251658752" behindDoc="0" locked="0" layoutInCell="1" allowOverlap="1" wp14:anchorId="0731FCCC" wp14:editId="78817F07">
              <wp:simplePos x="0" y="0"/>
              <wp:positionH relativeFrom="column">
                <wp:posOffset>-800100</wp:posOffset>
              </wp:positionH>
              <wp:positionV relativeFrom="paragraph">
                <wp:posOffset>104775</wp:posOffset>
              </wp:positionV>
              <wp:extent cx="6972300" cy="10172700"/>
              <wp:effectExtent l="9525" t="9525" r="9525" b="9525"/>
              <wp:wrapNone/>
              <wp:docPr id="1"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172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31FCD2" w14:textId="77777777" w:rsidR="00755566" w:rsidRDefault="007555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1FCCC" id="_x0000_t202" coordsize="21600,21600" o:spt="202" path="m,l,21600r21600,l21600,xe">
              <v:stroke joinstyle="miter"/>
              <v:path gradientshapeok="t" o:connecttype="rect"/>
            </v:shapetype>
            <v:shape id="Text Box 8" o:spid="_x0000_s1026" type="#_x0000_t202" alt="&quot;&quot;" style="position:absolute;margin-left:-63pt;margin-top:8.25pt;width:549pt;height:8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" filled="f">
              <v:textbox>
                <w:txbxContent>
                  <w:p w14:paraId="0731FCD2" w14:textId="77777777" w:rsidR="00755566" w:rsidRDefault="00755566"/>
                </w:txbxContent>
              </v:textbox>
            </v:shape>
          </w:pict>
        </mc:Fallback>
      </mc:AlternateContent>
    </w:r>
  </w:p>
  <w:p w14:paraId="0731FCC0" w14:textId="77777777" w:rsidR="00755566" w:rsidRDefault="00755566">
    <w:pPr>
      <w:pStyle w:val="Sidehoved"/>
    </w:pPr>
    <w:r>
      <w:rPr>
        <w:noProof/>
      </w:rPr>
      <w:drawing>
        <wp:anchor distT="0" distB="0" distL="114300" distR="114300" simplePos="0" relativeHeight="251656704" behindDoc="0" locked="0" layoutInCell="1" allowOverlap="1" wp14:anchorId="0731FCCE" wp14:editId="0731FCCF">
          <wp:simplePos x="0" y="0"/>
          <wp:positionH relativeFrom="column">
            <wp:posOffset>4229100</wp:posOffset>
          </wp:positionH>
          <wp:positionV relativeFrom="paragraph">
            <wp:posOffset>158115</wp:posOffset>
          </wp:positionV>
          <wp:extent cx="1724025" cy="571500"/>
          <wp:effectExtent l="19050" t="0" r="9525" b="0"/>
          <wp:wrapSquare wrapText="bothSides"/>
          <wp:docPr id="3" name="Billede 3" descr="Logobyvåben_44_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Logobyvåben_44_300 dpi"/>
                  <pic:cNvPicPr>
                    <a:picLocks noChangeAspect="1" noChangeArrowheads="1"/>
                  </pic:cNvPicPr>
                </pic:nvPicPr>
                <pic:blipFill>
                  <a:blip r:embed="rId1"/>
                  <a:srcRect/>
                  <a:stretch>
                    <a:fillRect/>
                  </a:stretch>
                </pic:blipFill>
                <pic:spPr bwMode="auto">
                  <a:xfrm>
                    <a:off x="0" y="0"/>
                    <a:ext cx="1724025" cy="571500"/>
                  </a:xfrm>
                  <a:prstGeom prst="rect">
                    <a:avLst/>
                  </a:prstGeom>
                  <a:noFill/>
                  <a:ln w="9525">
                    <a:noFill/>
                    <a:miter lim="800000"/>
                    <a:headEnd/>
                    <a:tailEnd/>
                  </a:ln>
                </pic:spPr>
              </pic:pic>
            </a:graphicData>
          </a:graphic>
        </wp:anchor>
      </w:drawing>
    </w:r>
  </w:p>
  <w:p w14:paraId="0731FCC1" w14:textId="77777777" w:rsidR="00755566" w:rsidRDefault="00755566">
    <w:pPr>
      <w:pStyle w:val="Sidehoved"/>
    </w:pPr>
  </w:p>
  <w:p w14:paraId="0731FCC2" w14:textId="77777777" w:rsidR="00755566" w:rsidRDefault="00755566">
    <w:pPr>
      <w:pStyle w:val="Sidehoved"/>
    </w:pPr>
  </w:p>
  <w:p w14:paraId="0731FCC3" w14:textId="77777777" w:rsidR="00755566" w:rsidRDefault="00755566">
    <w:pPr>
      <w:pStyle w:val="Sidehoved"/>
    </w:pPr>
  </w:p>
  <w:p w14:paraId="0731FCC4" w14:textId="77777777" w:rsidR="00755566" w:rsidRDefault="00755566">
    <w:pPr>
      <w:pStyle w:val="Sidehoved"/>
    </w:pPr>
  </w:p>
  <w:p w14:paraId="0731FCC5" w14:textId="77777777" w:rsidR="00755566" w:rsidRDefault="00755566">
    <w:pPr>
      <w:pStyle w:val="Sidehoved"/>
    </w:pPr>
  </w:p>
  <w:p w14:paraId="0731FCC6" w14:textId="77777777" w:rsidR="00755566" w:rsidRDefault="00755566">
    <w:pPr>
      <w:pStyle w:val="Sidehoved"/>
    </w:pPr>
  </w:p>
  <w:p w14:paraId="0731FCC7" w14:textId="77777777" w:rsidR="00755566" w:rsidRDefault="0075556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FCC9" w14:textId="77777777" w:rsidR="00755566" w:rsidRDefault="00755566">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FCCA" w14:textId="77777777" w:rsidR="00755566" w:rsidRPr="001568A1" w:rsidRDefault="00755566" w:rsidP="001568A1">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FCCB" w14:textId="77777777" w:rsidR="00755566" w:rsidRDefault="0075556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48E"/>
    <w:multiLevelType w:val="hybridMultilevel"/>
    <w:tmpl w:val="D55CA2B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3F09ED"/>
    <w:multiLevelType w:val="multilevel"/>
    <w:tmpl w:val="CD40BF9A"/>
    <w:styleLink w:val="Opstillingmedpunkttegn"/>
    <w:lvl w:ilvl="0">
      <w:start w:val="1"/>
      <w:numFmt w:val="bullet"/>
      <w:lvlText w:val=""/>
      <w:lvlJc w:val="left"/>
      <w:pPr>
        <w:ind w:left="245" w:hanging="245"/>
      </w:pPr>
      <w:rPr>
        <w:rFonts w:asciiTheme="minorHAnsi" w:eastAsiaTheme="minorEastAsia" w:hAnsi="Wingdings 2" w:cstheme="minorBidi" w:hint="default"/>
        <w:color w:val="4F81BD" w:themeColor="accent1"/>
        <w:sz w:val="16"/>
        <w:szCs w:val="16"/>
      </w:rPr>
    </w:lvl>
    <w:lvl w:ilvl="1">
      <w:start w:val="1"/>
      <w:numFmt w:val="bullet"/>
      <w:lvlText w:val=""/>
      <w:lvlJc w:val="left"/>
      <w:pPr>
        <w:ind w:left="490" w:hanging="245"/>
      </w:pPr>
      <w:rPr>
        <w:rFonts w:ascii="Symbol" w:hAnsi="Symbol" w:hint="default"/>
        <w:color w:val="4F81BD" w:themeColor="accent1"/>
        <w:sz w:val="18"/>
      </w:rPr>
    </w:lvl>
    <w:lvl w:ilvl="2">
      <w:start w:val="1"/>
      <w:numFmt w:val="bullet"/>
      <w:lvlText w:val=""/>
      <w:lvlJc w:val="left"/>
      <w:pPr>
        <w:ind w:left="735" w:hanging="245"/>
      </w:pPr>
      <w:rPr>
        <w:rFonts w:ascii="Symbol" w:hAnsi="Symbol" w:hint="default"/>
        <w:color w:val="4F81BD" w:themeColor="accent1"/>
        <w:sz w:val="18"/>
      </w:rPr>
    </w:lvl>
    <w:lvl w:ilvl="3">
      <w:start w:val="1"/>
      <w:numFmt w:val="bullet"/>
      <w:lvlText w:val=""/>
      <w:lvlJc w:val="left"/>
      <w:pPr>
        <w:ind w:left="980" w:hanging="245"/>
      </w:pPr>
      <w:rPr>
        <w:rFonts w:ascii="Symbol" w:hAnsi="Symbol" w:hint="default"/>
        <w:color w:val="365F91" w:themeColor="accent1" w:themeShade="BF"/>
        <w:sz w:val="12"/>
      </w:rPr>
    </w:lvl>
    <w:lvl w:ilvl="4">
      <w:start w:val="1"/>
      <w:numFmt w:val="bullet"/>
      <w:lvlText w:val=""/>
      <w:lvlJc w:val="left"/>
      <w:pPr>
        <w:ind w:left="1225" w:hanging="245"/>
      </w:pPr>
      <w:rPr>
        <w:rFonts w:ascii="Symbol" w:hAnsi="Symbol" w:hint="default"/>
        <w:color w:val="365F91" w:themeColor="accent1" w:themeShade="BF"/>
        <w:sz w:val="12"/>
      </w:rPr>
    </w:lvl>
    <w:lvl w:ilvl="5">
      <w:start w:val="1"/>
      <w:numFmt w:val="bullet"/>
      <w:lvlText w:val=""/>
      <w:lvlJc w:val="left"/>
      <w:pPr>
        <w:ind w:left="1470" w:hanging="245"/>
      </w:pPr>
      <w:rPr>
        <w:rFonts w:ascii="Symbol" w:hAnsi="Symbol" w:hint="default"/>
        <w:color w:val="F79646" w:themeColor="accent6"/>
        <w:sz w:val="12"/>
      </w:rPr>
    </w:lvl>
    <w:lvl w:ilvl="6">
      <w:start w:val="1"/>
      <w:numFmt w:val="bullet"/>
      <w:lvlText w:val=""/>
      <w:lvlJc w:val="left"/>
      <w:pPr>
        <w:ind w:left="1715" w:hanging="245"/>
      </w:pPr>
      <w:rPr>
        <w:rFonts w:ascii="Symbol" w:hAnsi="Symbol" w:hint="default"/>
        <w:color w:val="F79646" w:themeColor="accent6"/>
        <w:sz w:val="12"/>
      </w:rPr>
    </w:lvl>
    <w:lvl w:ilvl="7">
      <w:start w:val="1"/>
      <w:numFmt w:val="bullet"/>
      <w:lvlText w:val=""/>
      <w:lvlJc w:val="left"/>
      <w:pPr>
        <w:ind w:left="1960" w:hanging="245"/>
      </w:pPr>
      <w:rPr>
        <w:rFonts w:ascii="Symbol" w:hAnsi="Symbol" w:hint="default"/>
        <w:color w:val="F79646" w:themeColor="accent6"/>
        <w:sz w:val="12"/>
      </w:rPr>
    </w:lvl>
    <w:lvl w:ilvl="8">
      <w:start w:val="1"/>
      <w:numFmt w:val="bullet"/>
      <w:lvlText w:val=""/>
      <w:lvlJc w:val="left"/>
      <w:pPr>
        <w:ind w:left="2205" w:hanging="245"/>
      </w:pPr>
      <w:rPr>
        <w:rFonts w:ascii="Symbol" w:hAnsi="Symbol" w:hint="default"/>
        <w:color w:val="F79646" w:themeColor="accent6"/>
        <w:sz w:val="12"/>
      </w:rPr>
    </w:lvl>
  </w:abstractNum>
  <w:abstractNum w:abstractNumId="2" w15:restartNumberingAfterBreak="0">
    <w:nsid w:val="143727A3"/>
    <w:multiLevelType w:val="hybridMultilevel"/>
    <w:tmpl w:val="88BE625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1CA4585"/>
    <w:multiLevelType w:val="hybridMultilevel"/>
    <w:tmpl w:val="94E829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250560"/>
    <w:multiLevelType w:val="hybridMultilevel"/>
    <w:tmpl w:val="BAA263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1C55F30"/>
    <w:multiLevelType w:val="hybridMultilevel"/>
    <w:tmpl w:val="8B188B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20206AF"/>
    <w:multiLevelType w:val="hybridMultilevel"/>
    <w:tmpl w:val="370C1D36"/>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7" w15:restartNumberingAfterBreak="0">
    <w:nsid w:val="55DD3734"/>
    <w:multiLevelType w:val="hybridMultilevel"/>
    <w:tmpl w:val="65E20B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5802C9"/>
    <w:multiLevelType w:val="hybridMultilevel"/>
    <w:tmpl w:val="2A601F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7D94C6C"/>
    <w:multiLevelType w:val="hybridMultilevel"/>
    <w:tmpl w:val="D3F858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0040DA5"/>
    <w:multiLevelType w:val="multilevel"/>
    <w:tmpl w:val="AF20DA44"/>
    <w:lvl w:ilvl="0">
      <w:start w:val="1"/>
      <w:numFmt w:val="decimal"/>
      <w:pStyle w:val="Overskrift1"/>
      <w:lvlText w:val="%1"/>
      <w:lvlJc w:val="left"/>
      <w:pPr>
        <w:ind w:left="432" w:hanging="432"/>
      </w:pPr>
      <w:rPr>
        <w:rFonts w:hint="default"/>
        <w:b/>
        <w:sz w:val="32"/>
        <w:szCs w:val="32"/>
      </w:rPr>
    </w:lvl>
    <w:lvl w:ilvl="1">
      <w:start w:val="1"/>
      <w:numFmt w:val="decimal"/>
      <w:pStyle w:val="Overskrift2"/>
      <w:lvlText w:val="%1.%2"/>
      <w:lvlJc w:val="left"/>
      <w:pPr>
        <w:ind w:left="1001" w:hanging="576"/>
      </w:pPr>
      <w:rPr>
        <w:rFonts w:hint="default"/>
        <w:sz w:val="24"/>
        <w:szCs w:val="24"/>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1" w15:restartNumberingAfterBreak="0">
    <w:nsid w:val="70053D30"/>
    <w:multiLevelType w:val="hybridMultilevel"/>
    <w:tmpl w:val="1D40A0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F87294F"/>
    <w:multiLevelType w:val="hybridMultilevel"/>
    <w:tmpl w:val="F14CAD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17007354">
    <w:abstractNumId w:val="10"/>
  </w:num>
  <w:num w:numId="2" w16cid:durableId="15733441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9676654">
    <w:abstractNumId w:val="0"/>
  </w:num>
  <w:num w:numId="4" w16cid:durableId="1290864374">
    <w:abstractNumId w:val="9"/>
  </w:num>
  <w:num w:numId="5" w16cid:durableId="1346127835">
    <w:abstractNumId w:val="12"/>
  </w:num>
  <w:num w:numId="6" w16cid:durableId="1076510577">
    <w:abstractNumId w:val="5"/>
  </w:num>
  <w:num w:numId="7" w16cid:durableId="2042825127">
    <w:abstractNumId w:val="11"/>
  </w:num>
  <w:num w:numId="8" w16cid:durableId="919098317">
    <w:abstractNumId w:val="1"/>
  </w:num>
  <w:num w:numId="9" w16cid:durableId="725955238">
    <w:abstractNumId w:val="3"/>
  </w:num>
  <w:num w:numId="10" w16cid:durableId="2132431279">
    <w:abstractNumId w:val="7"/>
  </w:num>
  <w:num w:numId="11" w16cid:durableId="671032054">
    <w:abstractNumId w:val="10"/>
  </w:num>
  <w:num w:numId="12" w16cid:durableId="687675830">
    <w:abstractNumId w:val="2"/>
  </w:num>
  <w:num w:numId="13" w16cid:durableId="1719665850">
    <w:abstractNumId w:val="8"/>
  </w:num>
  <w:num w:numId="14" w16cid:durableId="2084333750">
    <w:abstractNumId w:val="4"/>
  </w:num>
  <w:num w:numId="15" w16cid:durableId="1698508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662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3-05T12:48:05.7079991+01:00&quot;,&quot;Checksum&quot;:&quot;233ac59189158c6ba26e78fee570c4f2&quot;,&quot;IsAccessible&quot;:true,&quot;Settings&quot;:{&quot;CreatePdfUa&quot;:0}}"/>
    <w:docVar w:name="Encrypted_CloudStatistics_StoryID" w:val="JVejF4ZxPF9iYUvz0w8NHjfzTr4w0WC+/Y/hROEdW8XasWEFQyH8TgHEishjn0ON"/>
    <w:docVar w:name="OpenedFrom" w:val="AcadreAddIn"/>
  </w:docVars>
  <w:rsids>
    <w:rsidRoot w:val="00024D4A"/>
    <w:rsid w:val="00024D4A"/>
    <w:rsid w:val="000366AF"/>
    <w:rsid w:val="00045F62"/>
    <w:rsid w:val="000573F5"/>
    <w:rsid w:val="0006450E"/>
    <w:rsid w:val="000677FF"/>
    <w:rsid w:val="000739D8"/>
    <w:rsid w:val="0007581A"/>
    <w:rsid w:val="00097B5F"/>
    <w:rsid w:val="000A27E2"/>
    <w:rsid w:val="000C3730"/>
    <w:rsid w:val="000E4B4D"/>
    <w:rsid w:val="000F4237"/>
    <w:rsid w:val="001043D1"/>
    <w:rsid w:val="00106623"/>
    <w:rsid w:val="001279EF"/>
    <w:rsid w:val="00134CFB"/>
    <w:rsid w:val="001563AC"/>
    <w:rsid w:val="001568A1"/>
    <w:rsid w:val="00174552"/>
    <w:rsid w:val="001A7704"/>
    <w:rsid w:val="001B1F22"/>
    <w:rsid w:val="001E1335"/>
    <w:rsid w:val="001F39DF"/>
    <w:rsid w:val="001F4730"/>
    <w:rsid w:val="00204C7E"/>
    <w:rsid w:val="00243962"/>
    <w:rsid w:val="00252AFF"/>
    <w:rsid w:val="00260393"/>
    <w:rsid w:val="00261203"/>
    <w:rsid w:val="002647A7"/>
    <w:rsid w:val="00265CAD"/>
    <w:rsid w:val="00281251"/>
    <w:rsid w:val="00282C78"/>
    <w:rsid w:val="00290CDD"/>
    <w:rsid w:val="00291C6F"/>
    <w:rsid w:val="00294436"/>
    <w:rsid w:val="002A23F6"/>
    <w:rsid w:val="002A2B00"/>
    <w:rsid w:val="002D1514"/>
    <w:rsid w:val="002D1D93"/>
    <w:rsid w:val="002E1828"/>
    <w:rsid w:val="002E4CC8"/>
    <w:rsid w:val="002F1B41"/>
    <w:rsid w:val="002F5DAF"/>
    <w:rsid w:val="00307D6F"/>
    <w:rsid w:val="00312951"/>
    <w:rsid w:val="003204E4"/>
    <w:rsid w:val="00323C48"/>
    <w:rsid w:val="00324AD2"/>
    <w:rsid w:val="00332239"/>
    <w:rsid w:val="00361B17"/>
    <w:rsid w:val="00361D51"/>
    <w:rsid w:val="00362DA0"/>
    <w:rsid w:val="0037125D"/>
    <w:rsid w:val="0038792F"/>
    <w:rsid w:val="003958F1"/>
    <w:rsid w:val="0039681D"/>
    <w:rsid w:val="003A0224"/>
    <w:rsid w:val="003A38CB"/>
    <w:rsid w:val="003A5E35"/>
    <w:rsid w:val="003D1B3D"/>
    <w:rsid w:val="003D1D7B"/>
    <w:rsid w:val="003F0895"/>
    <w:rsid w:val="003F10A0"/>
    <w:rsid w:val="004168FF"/>
    <w:rsid w:val="0042065F"/>
    <w:rsid w:val="00422BCF"/>
    <w:rsid w:val="0043223D"/>
    <w:rsid w:val="00432B5B"/>
    <w:rsid w:val="00450D11"/>
    <w:rsid w:val="004512BC"/>
    <w:rsid w:val="00464DDF"/>
    <w:rsid w:val="00472B47"/>
    <w:rsid w:val="004819A9"/>
    <w:rsid w:val="00494060"/>
    <w:rsid w:val="004A04FC"/>
    <w:rsid w:val="004A08A2"/>
    <w:rsid w:val="004A629B"/>
    <w:rsid w:val="004B5235"/>
    <w:rsid w:val="004B799E"/>
    <w:rsid w:val="004C5569"/>
    <w:rsid w:val="004C7FFE"/>
    <w:rsid w:val="004E26CA"/>
    <w:rsid w:val="004E6FCD"/>
    <w:rsid w:val="004F3013"/>
    <w:rsid w:val="004F3C01"/>
    <w:rsid w:val="004F7823"/>
    <w:rsid w:val="005116AC"/>
    <w:rsid w:val="005212FF"/>
    <w:rsid w:val="005238DF"/>
    <w:rsid w:val="005346D6"/>
    <w:rsid w:val="005376F3"/>
    <w:rsid w:val="00541686"/>
    <w:rsid w:val="00570FB4"/>
    <w:rsid w:val="00584359"/>
    <w:rsid w:val="005B5490"/>
    <w:rsid w:val="005B701C"/>
    <w:rsid w:val="005C71EF"/>
    <w:rsid w:val="005D4D34"/>
    <w:rsid w:val="005D4F49"/>
    <w:rsid w:val="005F0765"/>
    <w:rsid w:val="005F695E"/>
    <w:rsid w:val="00611EB2"/>
    <w:rsid w:val="0061556C"/>
    <w:rsid w:val="0062321A"/>
    <w:rsid w:val="00632DAD"/>
    <w:rsid w:val="006379B1"/>
    <w:rsid w:val="006416E4"/>
    <w:rsid w:val="00655D48"/>
    <w:rsid w:val="0067257C"/>
    <w:rsid w:val="00676962"/>
    <w:rsid w:val="006B36F1"/>
    <w:rsid w:val="006B7086"/>
    <w:rsid w:val="006D285F"/>
    <w:rsid w:val="006D3A79"/>
    <w:rsid w:val="006D4BD7"/>
    <w:rsid w:val="006D74BA"/>
    <w:rsid w:val="006E6D6C"/>
    <w:rsid w:val="006F5396"/>
    <w:rsid w:val="00710220"/>
    <w:rsid w:val="00722843"/>
    <w:rsid w:val="00734CAA"/>
    <w:rsid w:val="00740532"/>
    <w:rsid w:val="00755566"/>
    <w:rsid w:val="00756EB3"/>
    <w:rsid w:val="00757413"/>
    <w:rsid w:val="00760F8C"/>
    <w:rsid w:val="00766DC6"/>
    <w:rsid w:val="00772337"/>
    <w:rsid w:val="00784C7C"/>
    <w:rsid w:val="00797806"/>
    <w:rsid w:val="007A6E19"/>
    <w:rsid w:val="007A755C"/>
    <w:rsid w:val="007C1810"/>
    <w:rsid w:val="007C33B8"/>
    <w:rsid w:val="007D003B"/>
    <w:rsid w:val="007F226F"/>
    <w:rsid w:val="007F59F4"/>
    <w:rsid w:val="00802CDA"/>
    <w:rsid w:val="008031F6"/>
    <w:rsid w:val="0080728B"/>
    <w:rsid w:val="0082104D"/>
    <w:rsid w:val="0082311B"/>
    <w:rsid w:val="00824E35"/>
    <w:rsid w:val="00831128"/>
    <w:rsid w:val="00833888"/>
    <w:rsid w:val="00840D63"/>
    <w:rsid w:val="0084291D"/>
    <w:rsid w:val="00861F61"/>
    <w:rsid w:val="00864776"/>
    <w:rsid w:val="00875FA1"/>
    <w:rsid w:val="008765AC"/>
    <w:rsid w:val="008A35CA"/>
    <w:rsid w:val="008B4FEA"/>
    <w:rsid w:val="008D3AE9"/>
    <w:rsid w:val="008D6F28"/>
    <w:rsid w:val="008F68E8"/>
    <w:rsid w:val="00903E72"/>
    <w:rsid w:val="00966203"/>
    <w:rsid w:val="009662A3"/>
    <w:rsid w:val="00986E37"/>
    <w:rsid w:val="00991E26"/>
    <w:rsid w:val="009928BC"/>
    <w:rsid w:val="00996502"/>
    <w:rsid w:val="009A0336"/>
    <w:rsid w:val="009B098C"/>
    <w:rsid w:val="009D7B08"/>
    <w:rsid w:val="009E1E5F"/>
    <w:rsid w:val="009F2F3D"/>
    <w:rsid w:val="009F46E3"/>
    <w:rsid w:val="00A27A9B"/>
    <w:rsid w:val="00A3275D"/>
    <w:rsid w:val="00A633F1"/>
    <w:rsid w:val="00A9010D"/>
    <w:rsid w:val="00A97A70"/>
    <w:rsid w:val="00AA1EF6"/>
    <w:rsid w:val="00AC48EB"/>
    <w:rsid w:val="00AE10D8"/>
    <w:rsid w:val="00AE1ECD"/>
    <w:rsid w:val="00AF100E"/>
    <w:rsid w:val="00AF1915"/>
    <w:rsid w:val="00AF1C75"/>
    <w:rsid w:val="00AF3458"/>
    <w:rsid w:val="00B059AD"/>
    <w:rsid w:val="00B0621E"/>
    <w:rsid w:val="00B1214F"/>
    <w:rsid w:val="00B16CC9"/>
    <w:rsid w:val="00B218E3"/>
    <w:rsid w:val="00B246BE"/>
    <w:rsid w:val="00B7474E"/>
    <w:rsid w:val="00B875EA"/>
    <w:rsid w:val="00BB02C7"/>
    <w:rsid w:val="00BC0631"/>
    <w:rsid w:val="00BF5107"/>
    <w:rsid w:val="00C15A96"/>
    <w:rsid w:val="00C22EBE"/>
    <w:rsid w:val="00C277C7"/>
    <w:rsid w:val="00C300EE"/>
    <w:rsid w:val="00C435D8"/>
    <w:rsid w:val="00C55A11"/>
    <w:rsid w:val="00C65927"/>
    <w:rsid w:val="00C95C4F"/>
    <w:rsid w:val="00C96564"/>
    <w:rsid w:val="00CA3882"/>
    <w:rsid w:val="00CB2142"/>
    <w:rsid w:val="00CF2606"/>
    <w:rsid w:val="00D15039"/>
    <w:rsid w:val="00D27FCA"/>
    <w:rsid w:val="00D30C43"/>
    <w:rsid w:val="00D31895"/>
    <w:rsid w:val="00D405D0"/>
    <w:rsid w:val="00D45812"/>
    <w:rsid w:val="00D52163"/>
    <w:rsid w:val="00D53FA9"/>
    <w:rsid w:val="00D54AB3"/>
    <w:rsid w:val="00D5677C"/>
    <w:rsid w:val="00D63215"/>
    <w:rsid w:val="00D72B0D"/>
    <w:rsid w:val="00D75ADE"/>
    <w:rsid w:val="00D87276"/>
    <w:rsid w:val="00DA2F3D"/>
    <w:rsid w:val="00DB3739"/>
    <w:rsid w:val="00DB45E9"/>
    <w:rsid w:val="00DB78A9"/>
    <w:rsid w:val="00DC215C"/>
    <w:rsid w:val="00DC51CC"/>
    <w:rsid w:val="00DD7459"/>
    <w:rsid w:val="00DE067E"/>
    <w:rsid w:val="00DF2DC5"/>
    <w:rsid w:val="00E15926"/>
    <w:rsid w:val="00E21A2D"/>
    <w:rsid w:val="00E220F9"/>
    <w:rsid w:val="00E26BA5"/>
    <w:rsid w:val="00E53907"/>
    <w:rsid w:val="00E540CA"/>
    <w:rsid w:val="00E625D2"/>
    <w:rsid w:val="00E81D02"/>
    <w:rsid w:val="00E8434D"/>
    <w:rsid w:val="00E866D2"/>
    <w:rsid w:val="00EA500D"/>
    <w:rsid w:val="00F05669"/>
    <w:rsid w:val="00F13E69"/>
    <w:rsid w:val="00F21DA7"/>
    <w:rsid w:val="00F5798A"/>
    <w:rsid w:val="00F741BD"/>
    <w:rsid w:val="00F93711"/>
    <w:rsid w:val="00F977A6"/>
    <w:rsid w:val="00FC7D7F"/>
    <w:rsid w:val="00FE3EC5"/>
    <w:rsid w:val="00FF03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enu v:ext="edit" fillcolor="none"/>
    </o:shapedefaults>
    <o:shapelayout v:ext="edit">
      <o:idmap v:ext="edit" data="1"/>
    </o:shapelayout>
  </w:shapeDefaults>
  <w:decimalSymbol w:val=","/>
  <w:listSeparator w:val=";"/>
  <w14:docId w14:val="0731FBD0"/>
  <w15:docId w15:val="{20653291-A732-47D2-9199-43D5CACF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1CC"/>
    <w:rPr>
      <w:sz w:val="24"/>
      <w:szCs w:val="24"/>
    </w:rPr>
  </w:style>
  <w:style w:type="paragraph" w:styleId="Overskrift1">
    <w:name w:val="heading 1"/>
    <w:basedOn w:val="Normal"/>
    <w:next w:val="Normal"/>
    <w:link w:val="Overskrift1Tegn"/>
    <w:qFormat/>
    <w:rsid w:val="00E220F9"/>
    <w:pPr>
      <w:keepNext/>
      <w:numPr>
        <w:numId w:val="1"/>
      </w:numPr>
      <w:spacing w:before="240" w:after="60" w:line="360" w:lineRule="auto"/>
      <w:jc w:val="both"/>
      <w:outlineLvl w:val="0"/>
    </w:pPr>
    <w:rPr>
      <w:rFonts w:ascii="Arial" w:hAnsi="Arial" w:cs="Arial"/>
      <w:b/>
      <w:bCs/>
      <w:kern w:val="32"/>
      <w:sz w:val="32"/>
      <w:szCs w:val="32"/>
      <w:lang w:eastAsia="en-US"/>
    </w:rPr>
  </w:style>
  <w:style w:type="paragraph" w:styleId="Overskrift2">
    <w:name w:val="heading 2"/>
    <w:basedOn w:val="Normal"/>
    <w:next w:val="Normal"/>
    <w:link w:val="Overskrift2Tegn"/>
    <w:unhideWhenUsed/>
    <w:qFormat/>
    <w:rsid w:val="00E220F9"/>
    <w:pPr>
      <w:keepNext/>
      <w:keepLines/>
      <w:numPr>
        <w:ilvl w:val="1"/>
        <w:numId w:val="1"/>
      </w:numPr>
      <w:spacing w:before="200"/>
      <w:outlineLvl w:val="1"/>
    </w:pPr>
    <w:rPr>
      <w:rFonts w:ascii="Verdana" w:eastAsiaTheme="majorEastAsia" w:hAnsi="Verdana" w:cstheme="majorBidi"/>
      <w:b/>
      <w:bCs/>
      <w:color w:val="000000" w:themeColor="text1"/>
      <w:szCs w:val="26"/>
    </w:rPr>
  </w:style>
  <w:style w:type="paragraph" w:styleId="Overskrift3">
    <w:name w:val="heading 3"/>
    <w:basedOn w:val="Normal"/>
    <w:next w:val="Normal"/>
    <w:link w:val="Overskrift3Tegn"/>
    <w:qFormat/>
    <w:rsid w:val="00E220F9"/>
    <w:pPr>
      <w:keepNext/>
      <w:numPr>
        <w:ilvl w:val="2"/>
        <w:numId w:val="1"/>
      </w:numPr>
      <w:spacing w:before="240" w:after="60" w:line="360" w:lineRule="auto"/>
      <w:jc w:val="both"/>
      <w:outlineLvl w:val="2"/>
    </w:pPr>
    <w:rPr>
      <w:rFonts w:ascii="Arial" w:hAnsi="Arial" w:cs="Arial"/>
      <w:b/>
      <w:bCs/>
      <w:sz w:val="26"/>
      <w:szCs w:val="26"/>
      <w:lang w:eastAsia="en-US"/>
    </w:rPr>
  </w:style>
  <w:style w:type="paragraph" w:styleId="Overskrift4">
    <w:name w:val="heading 4"/>
    <w:basedOn w:val="Normal"/>
    <w:next w:val="Normal"/>
    <w:link w:val="Overskrift4Tegn"/>
    <w:semiHidden/>
    <w:unhideWhenUsed/>
    <w:qFormat/>
    <w:rsid w:val="00E220F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semiHidden/>
    <w:unhideWhenUsed/>
    <w:qFormat/>
    <w:rsid w:val="00E220F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semiHidden/>
    <w:unhideWhenUsed/>
    <w:qFormat/>
    <w:rsid w:val="00E220F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qFormat/>
    <w:rsid w:val="00E220F9"/>
    <w:pPr>
      <w:numPr>
        <w:ilvl w:val="6"/>
        <w:numId w:val="1"/>
      </w:numPr>
      <w:spacing w:before="240" w:after="60" w:line="360" w:lineRule="auto"/>
      <w:jc w:val="both"/>
      <w:outlineLvl w:val="6"/>
    </w:pPr>
    <w:rPr>
      <w:lang w:eastAsia="en-US"/>
    </w:rPr>
  </w:style>
  <w:style w:type="paragraph" w:styleId="Overskrift8">
    <w:name w:val="heading 8"/>
    <w:basedOn w:val="Normal"/>
    <w:next w:val="Normal"/>
    <w:link w:val="Overskrift8Tegn"/>
    <w:semiHidden/>
    <w:unhideWhenUsed/>
    <w:qFormat/>
    <w:rsid w:val="00E220F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rsid w:val="00E220F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24D4A"/>
    <w:pPr>
      <w:tabs>
        <w:tab w:val="center" w:pos="4819"/>
        <w:tab w:val="right" w:pos="9638"/>
      </w:tabs>
    </w:pPr>
  </w:style>
  <w:style w:type="paragraph" w:styleId="Sidefod">
    <w:name w:val="footer"/>
    <w:basedOn w:val="Normal"/>
    <w:link w:val="SidefodTegn"/>
    <w:uiPriority w:val="99"/>
    <w:rsid w:val="00024D4A"/>
    <w:pPr>
      <w:tabs>
        <w:tab w:val="center" w:pos="4819"/>
        <w:tab w:val="right" w:pos="9638"/>
      </w:tabs>
    </w:pPr>
  </w:style>
  <w:style w:type="table" w:styleId="Tabel-Gitter">
    <w:name w:val="Table Grid"/>
    <w:basedOn w:val="Tabel-Normal"/>
    <w:uiPriority w:val="1"/>
    <w:rsid w:val="003D1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rsid w:val="00E220F9"/>
    <w:rPr>
      <w:rFonts w:ascii="Arial" w:hAnsi="Arial" w:cs="Arial"/>
      <w:b/>
      <w:bCs/>
      <w:kern w:val="32"/>
      <w:sz w:val="32"/>
      <w:szCs w:val="32"/>
      <w:lang w:eastAsia="en-US"/>
    </w:rPr>
  </w:style>
  <w:style w:type="character" w:customStyle="1" w:styleId="Overskrift2Tegn">
    <w:name w:val="Overskrift 2 Tegn"/>
    <w:basedOn w:val="Standardskrifttypeiafsnit"/>
    <w:link w:val="Overskrift2"/>
    <w:uiPriority w:val="9"/>
    <w:rsid w:val="00E220F9"/>
    <w:rPr>
      <w:rFonts w:ascii="Verdana" w:eastAsiaTheme="majorEastAsia" w:hAnsi="Verdana" w:cstheme="majorBidi"/>
      <w:b/>
      <w:bCs/>
      <w:color w:val="000000" w:themeColor="text1"/>
      <w:sz w:val="24"/>
      <w:szCs w:val="26"/>
    </w:rPr>
  </w:style>
  <w:style w:type="character" w:customStyle="1" w:styleId="Overskrift3Tegn">
    <w:name w:val="Overskrift 3 Tegn"/>
    <w:basedOn w:val="Standardskrifttypeiafsnit"/>
    <w:link w:val="Overskrift3"/>
    <w:rsid w:val="00E220F9"/>
    <w:rPr>
      <w:rFonts w:ascii="Arial" w:hAnsi="Arial" w:cs="Arial"/>
      <w:b/>
      <w:bCs/>
      <w:sz w:val="26"/>
      <w:szCs w:val="26"/>
      <w:lang w:eastAsia="en-US"/>
    </w:rPr>
  </w:style>
  <w:style w:type="character" w:customStyle="1" w:styleId="Overskrift4Tegn">
    <w:name w:val="Overskrift 4 Tegn"/>
    <w:basedOn w:val="Standardskrifttypeiafsnit"/>
    <w:link w:val="Overskrift4"/>
    <w:uiPriority w:val="9"/>
    <w:rsid w:val="00E220F9"/>
    <w:rPr>
      <w:rFonts w:asciiTheme="majorHAnsi" w:eastAsiaTheme="majorEastAsia" w:hAnsiTheme="majorHAnsi" w:cstheme="majorBidi"/>
      <w:b/>
      <w:bCs/>
      <w:i/>
      <w:iCs/>
      <w:color w:val="4F81BD" w:themeColor="accent1"/>
      <w:sz w:val="24"/>
      <w:szCs w:val="24"/>
    </w:rPr>
  </w:style>
  <w:style w:type="character" w:customStyle="1" w:styleId="Overskrift5Tegn">
    <w:name w:val="Overskrift 5 Tegn"/>
    <w:basedOn w:val="Standardskrifttypeiafsnit"/>
    <w:link w:val="Overskrift5"/>
    <w:semiHidden/>
    <w:rsid w:val="00E220F9"/>
    <w:rPr>
      <w:rFonts w:asciiTheme="majorHAnsi" w:eastAsiaTheme="majorEastAsia" w:hAnsiTheme="majorHAnsi" w:cstheme="majorBidi"/>
      <w:color w:val="243F60" w:themeColor="accent1" w:themeShade="7F"/>
      <w:sz w:val="24"/>
      <w:szCs w:val="24"/>
    </w:rPr>
  </w:style>
  <w:style w:type="character" w:customStyle="1" w:styleId="Overskrift6Tegn">
    <w:name w:val="Overskrift 6 Tegn"/>
    <w:basedOn w:val="Standardskrifttypeiafsnit"/>
    <w:link w:val="Overskrift6"/>
    <w:semiHidden/>
    <w:rsid w:val="00E220F9"/>
    <w:rPr>
      <w:rFonts w:asciiTheme="majorHAnsi" w:eastAsiaTheme="majorEastAsia" w:hAnsiTheme="majorHAnsi" w:cstheme="majorBidi"/>
      <w:i/>
      <w:iCs/>
      <w:color w:val="243F60" w:themeColor="accent1" w:themeShade="7F"/>
      <w:sz w:val="24"/>
      <w:szCs w:val="24"/>
    </w:rPr>
  </w:style>
  <w:style w:type="character" w:customStyle="1" w:styleId="Overskrift7Tegn">
    <w:name w:val="Overskrift 7 Tegn"/>
    <w:basedOn w:val="Standardskrifttypeiafsnit"/>
    <w:link w:val="Overskrift7"/>
    <w:rsid w:val="00E220F9"/>
    <w:rPr>
      <w:sz w:val="24"/>
      <w:szCs w:val="24"/>
      <w:lang w:eastAsia="en-US"/>
    </w:rPr>
  </w:style>
  <w:style w:type="character" w:customStyle="1" w:styleId="Overskrift8Tegn">
    <w:name w:val="Overskrift 8 Tegn"/>
    <w:basedOn w:val="Standardskrifttypeiafsnit"/>
    <w:link w:val="Overskrift8"/>
    <w:semiHidden/>
    <w:rsid w:val="00E220F9"/>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semiHidden/>
    <w:rsid w:val="00E220F9"/>
    <w:rPr>
      <w:rFonts w:asciiTheme="majorHAnsi" w:eastAsiaTheme="majorEastAsia" w:hAnsiTheme="majorHAnsi" w:cstheme="majorBidi"/>
      <w:i/>
      <w:iCs/>
      <w:color w:val="404040" w:themeColor="text1" w:themeTint="BF"/>
    </w:rPr>
  </w:style>
  <w:style w:type="paragraph" w:styleId="Brdtekst">
    <w:name w:val="Body Text"/>
    <w:basedOn w:val="Normal"/>
    <w:link w:val="BrdtekstTegn"/>
    <w:rsid w:val="00E220F9"/>
    <w:pPr>
      <w:spacing w:line="360" w:lineRule="auto"/>
      <w:jc w:val="both"/>
    </w:pPr>
    <w:rPr>
      <w:lang w:eastAsia="en-US"/>
    </w:rPr>
  </w:style>
  <w:style w:type="character" w:customStyle="1" w:styleId="BrdtekstTegn">
    <w:name w:val="Brødtekst Tegn"/>
    <w:basedOn w:val="Standardskrifttypeiafsnit"/>
    <w:link w:val="Brdtekst"/>
    <w:rsid w:val="00E220F9"/>
    <w:rPr>
      <w:sz w:val="24"/>
      <w:szCs w:val="24"/>
      <w:lang w:eastAsia="en-US"/>
    </w:rPr>
  </w:style>
  <w:style w:type="paragraph" w:styleId="Brdtekst2">
    <w:name w:val="Body Text 2"/>
    <w:basedOn w:val="Normal"/>
    <w:link w:val="Brdtekst2Tegn"/>
    <w:rsid w:val="00E220F9"/>
    <w:pPr>
      <w:spacing w:line="360" w:lineRule="auto"/>
      <w:jc w:val="both"/>
    </w:pPr>
    <w:rPr>
      <w:color w:val="FF0000"/>
      <w:lang w:eastAsia="en-US"/>
    </w:rPr>
  </w:style>
  <w:style w:type="character" w:customStyle="1" w:styleId="Brdtekst2Tegn">
    <w:name w:val="Brødtekst 2 Tegn"/>
    <w:basedOn w:val="Standardskrifttypeiafsnit"/>
    <w:link w:val="Brdtekst2"/>
    <w:rsid w:val="00E220F9"/>
    <w:rPr>
      <w:color w:val="FF0000"/>
      <w:sz w:val="24"/>
      <w:szCs w:val="24"/>
      <w:lang w:eastAsia="en-US"/>
    </w:rPr>
  </w:style>
  <w:style w:type="paragraph" w:styleId="NormalWeb">
    <w:name w:val="Normal (Web)"/>
    <w:basedOn w:val="Normal"/>
    <w:rsid w:val="00E220F9"/>
    <w:rPr>
      <w:rFonts w:ascii="Arial" w:hAnsi="Arial"/>
      <w:lang w:eastAsia="en-US"/>
    </w:rPr>
  </w:style>
  <w:style w:type="paragraph" w:customStyle="1" w:styleId="Default">
    <w:name w:val="Default"/>
    <w:rsid w:val="00E220F9"/>
    <w:pPr>
      <w:autoSpaceDE w:val="0"/>
      <w:autoSpaceDN w:val="0"/>
      <w:adjustRightInd w:val="0"/>
    </w:pPr>
    <w:rPr>
      <w:rFonts w:ascii="Arial" w:eastAsiaTheme="minorHAnsi" w:hAnsi="Arial" w:cs="Arial"/>
      <w:color w:val="000000"/>
      <w:sz w:val="24"/>
      <w:szCs w:val="24"/>
      <w:lang w:eastAsia="en-US"/>
    </w:rPr>
  </w:style>
  <w:style w:type="paragraph" w:styleId="Fodnotetekst">
    <w:name w:val="footnote text"/>
    <w:basedOn w:val="Normal"/>
    <w:link w:val="FodnotetekstTegn"/>
    <w:uiPriority w:val="99"/>
    <w:unhideWhenUsed/>
    <w:rsid w:val="00E220F9"/>
    <w:rPr>
      <w:rFonts w:ascii="Verdana" w:eastAsiaTheme="minorHAnsi" w:hAnsi="Verdana" w:cstheme="minorBidi"/>
      <w:sz w:val="20"/>
      <w:szCs w:val="20"/>
      <w:lang w:eastAsia="en-US"/>
    </w:rPr>
  </w:style>
  <w:style w:type="character" w:customStyle="1" w:styleId="FodnotetekstTegn">
    <w:name w:val="Fodnotetekst Tegn"/>
    <w:basedOn w:val="Standardskrifttypeiafsnit"/>
    <w:link w:val="Fodnotetekst"/>
    <w:uiPriority w:val="99"/>
    <w:rsid w:val="00E220F9"/>
    <w:rPr>
      <w:rFonts w:ascii="Verdana" w:eastAsiaTheme="minorHAnsi" w:hAnsi="Verdana" w:cstheme="minorBidi"/>
      <w:lang w:eastAsia="en-US"/>
    </w:rPr>
  </w:style>
  <w:style w:type="character" w:styleId="Fodnotehenvisning">
    <w:name w:val="footnote reference"/>
    <w:basedOn w:val="Standardskrifttypeiafsnit"/>
    <w:uiPriority w:val="99"/>
    <w:unhideWhenUsed/>
    <w:rsid w:val="00E220F9"/>
    <w:rPr>
      <w:vertAlign w:val="superscript"/>
    </w:rPr>
  </w:style>
  <w:style w:type="paragraph" w:styleId="Listeafsnit">
    <w:name w:val="List Paragraph"/>
    <w:basedOn w:val="Normal"/>
    <w:link w:val="ListeafsnitTegn"/>
    <w:uiPriority w:val="34"/>
    <w:qFormat/>
    <w:rsid w:val="00E220F9"/>
    <w:pPr>
      <w:ind w:left="720"/>
      <w:contextualSpacing/>
    </w:pPr>
  </w:style>
  <w:style w:type="paragraph" w:styleId="Indholdsfortegnelse1">
    <w:name w:val="toc 1"/>
    <w:basedOn w:val="Normal"/>
    <w:next w:val="Normal"/>
    <w:autoRedefine/>
    <w:uiPriority w:val="39"/>
    <w:rsid w:val="005B5490"/>
    <w:pPr>
      <w:tabs>
        <w:tab w:val="left" w:pos="440"/>
        <w:tab w:val="right" w:leader="dot" w:pos="9061"/>
      </w:tabs>
    </w:pPr>
    <w:rPr>
      <w:rFonts w:ascii="Verdana" w:hAnsi="Verdana"/>
      <w:noProof/>
      <w:color w:val="000000" w:themeColor="text1"/>
      <w:sz w:val="32"/>
      <w:szCs w:val="32"/>
    </w:rPr>
  </w:style>
  <w:style w:type="paragraph" w:styleId="Indholdsfortegnelse2">
    <w:name w:val="toc 2"/>
    <w:basedOn w:val="Normal"/>
    <w:next w:val="Normal"/>
    <w:autoRedefine/>
    <w:uiPriority w:val="39"/>
    <w:rsid w:val="00E220F9"/>
    <w:pPr>
      <w:ind w:left="240"/>
    </w:pPr>
  </w:style>
  <w:style w:type="character" w:styleId="Hyperlink">
    <w:name w:val="Hyperlink"/>
    <w:basedOn w:val="Standardskrifttypeiafsnit"/>
    <w:uiPriority w:val="99"/>
    <w:unhideWhenUsed/>
    <w:rsid w:val="00E220F9"/>
    <w:rPr>
      <w:color w:val="0000FF" w:themeColor="hyperlink"/>
      <w:u w:val="single"/>
    </w:rPr>
  </w:style>
  <w:style w:type="character" w:customStyle="1" w:styleId="SidefodTegn">
    <w:name w:val="Sidefod Tegn"/>
    <w:basedOn w:val="Standardskrifttypeiafsnit"/>
    <w:link w:val="Sidefod"/>
    <w:uiPriority w:val="99"/>
    <w:rsid w:val="00722843"/>
    <w:rPr>
      <w:sz w:val="24"/>
      <w:szCs w:val="24"/>
    </w:rPr>
  </w:style>
  <w:style w:type="paragraph" w:styleId="Markeringsbobletekst">
    <w:name w:val="Balloon Text"/>
    <w:basedOn w:val="Normal"/>
    <w:link w:val="MarkeringsbobletekstTegn"/>
    <w:rsid w:val="00332239"/>
    <w:rPr>
      <w:rFonts w:ascii="Tahoma" w:hAnsi="Tahoma" w:cs="Tahoma"/>
      <w:sz w:val="16"/>
      <w:szCs w:val="16"/>
    </w:rPr>
  </w:style>
  <w:style w:type="character" w:customStyle="1" w:styleId="MarkeringsbobletekstTegn">
    <w:name w:val="Markeringsbobletekst Tegn"/>
    <w:basedOn w:val="Standardskrifttypeiafsnit"/>
    <w:link w:val="Markeringsbobletekst"/>
    <w:rsid w:val="00332239"/>
    <w:rPr>
      <w:rFonts w:ascii="Tahoma" w:hAnsi="Tahoma" w:cs="Tahoma"/>
      <w:sz w:val="16"/>
      <w:szCs w:val="16"/>
    </w:rPr>
  </w:style>
  <w:style w:type="paragraph" w:styleId="Titel">
    <w:name w:val="Title"/>
    <w:basedOn w:val="Normal"/>
    <w:link w:val="TitelTegn"/>
    <w:uiPriority w:val="10"/>
    <w:qFormat/>
    <w:rsid w:val="006B36F1"/>
    <w:pPr>
      <w:spacing w:after="200" w:line="276" w:lineRule="auto"/>
    </w:pPr>
    <w:rPr>
      <w:rFonts w:asciiTheme="majorHAnsi" w:eastAsiaTheme="majorEastAsia" w:hAnsiTheme="majorHAnsi" w:cstheme="majorBidi"/>
      <w:smallCaps/>
      <w:color w:val="4F81BD" w:themeColor="accent1"/>
      <w:spacing w:val="10"/>
      <w:sz w:val="48"/>
      <w:szCs w:val="48"/>
      <w:lang w:eastAsia="en-US"/>
    </w:rPr>
  </w:style>
  <w:style w:type="character" w:customStyle="1" w:styleId="TitelTegn">
    <w:name w:val="Titel Tegn"/>
    <w:basedOn w:val="Standardskrifttypeiafsnit"/>
    <w:link w:val="Titel"/>
    <w:uiPriority w:val="10"/>
    <w:rsid w:val="006B36F1"/>
    <w:rPr>
      <w:rFonts w:asciiTheme="majorHAnsi" w:eastAsiaTheme="majorEastAsia" w:hAnsiTheme="majorHAnsi" w:cstheme="majorBidi"/>
      <w:smallCaps/>
      <w:color w:val="4F81BD" w:themeColor="accent1"/>
      <w:spacing w:val="10"/>
      <w:sz w:val="48"/>
      <w:szCs w:val="48"/>
      <w:lang w:eastAsia="en-US"/>
    </w:rPr>
  </w:style>
  <w:style w:type="numbering" w:customStyle="1" w:styleId="Opstillingmedpunkttegn">
    <w:name w:val="Opstilling med punkttegn"/>
    <w:uiPriority w:val="99"/>
    <w:rsid w:val="006B36F1"/>
    <w:pPr>
      <w:numPr>
        <w:numId w:val="8"/>
      </w:numPr>
    </w:pPr>
  </w:style>
  <w:style w:type="character" w:customStyle="1" w:styleId="ListeafsnitTegn">
    <w:name w:val="Listeafsnit Tegn"/>
    <w:basedOn w:val="Standardskrifttypeiafsnit"/>
    <w:link w:val="Listeafsnit"/>
    <w:uiPriority w:val="34"/>
    <w:locked/>
    <w:rsid w:val="006B36F1"/>
    <w:rPr>
      <w:sz w:val="24"/>
      <w:szCs w:val="24"/>
    </w:rPr>
  </w:style>
  <w:style w:type="paragraph" w:styleId="Indholdsfortegnelse3">
    <w:name w:val="toc 3"/>
    <w:basedOn w:val="Normal"/>
    <w:next w:val="Normal"/>
    <w:autoRedefine/>
    <w:uiPriority w:val="39"/>
    <w:rsid w:val="006B36F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95937">
      <w:bodyDiv w:val="1"/>
      <w:marLeft w:val="0"/>
      <w:marRight w:val="0"/>
      <w:marTop w:val="0"/>
      <w:marBottom w:val="0"/>
      <w:divBdr>
        <w:top w:val="none" w:sz="0" w:space="0" w:color="auto"/>
        <w:left w:val="none" w:sz="0" w:space="0" w:color="auto"/>
        <w:bottom w:val="none" w:sz="0" w:space="0" w:color="auto"/>
        <w:right w:val="none" w:sz="0" w:space="0" w:color="auto"/>
      </w:divBdr>
    </w:div>
    <w:div w:id="193285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C1A72-AEBA-4B9E-92B5-4D2F7E64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1195</Words>
  <Characters>8152</Characters>
  <Application>Microsoft Office Word</Application>
  <DocSecurity>0</DocSecurity>
  <Lines>257</Lines>
  <Paragraphs>93</Paragraphs>
  <ScaleCrop>false</ScaleCrop>
  <HeadingPairs>
    <vt:vector size="2" baseType="variant">
      <vt:variant>
        <vt:lpstr>Titel</vt:lpstr>
      </vt:variant>
      <vt:variant>
        <vt:i4>1</vt:i4>
      </vt:variant>
    </vt:vector>
  </HeadingPairs>
  <TitlesOfParts>
    <vt:vector size="1" baseType="lpstr">
      <vt:lpstr/>
    </vt:vector>
  </TitlesOfParts>
  <Company>Aabenraa Kommune</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 for ledelsesinformation</dc:title>
  <dc:creator>jil</dc:creator>
  <cp:lastModifiedBy>Kim Kirk Leth Frandsen</cp:lastModifiedBy>
  <cp:revision>2</cp:revision>
  <cp:lastPrinted>2018-01-16T08:40:00Z</cp:lastPrinted>
  <dcterms:created xsi:type="dcterms:W3CDTF">2025-03-05T11:48:00Z</dcterms:created>
  <dcterms:modified xsi:type="dcterms:W3CDTF">2025-03-05T11:48:00Z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{552A2839-D7AC-4ADD-8D84-69DFED08ED30}</vt:lpwstr>
  </property>
  <property fmtid="{D5CDD505-2E9C-101B-9397-08002B2CF9AE}" pid="3" name="AcadreDocumentId">
    <vt:i4>9100294</vt:i4>
  </property>
  <property fmtid="{D5CDD505-2E9C-101B-9397-08002B2CF9AE}" pid="4" name="AcadreCaseId">
    <vt:i4>1009023</vt:i4>
  </property>
</Properties>
</file>