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AB" w:rsidRPr="00BE0B5B" w:rsidRDefault="004A09AB" w:rsidP="002C3CD2">
      <w:bookmarkStart w:id="0" w:name="bmkHeader"/>
      <w:bookmarkEnd w:id="0"/>
    </w:p>
    <w:tbl>
      <w:tblPr>
        <w:tblpPr w:leftFromText="141" w:rightFromText="141" w:vertAnchor="page" w:horzAnchor="margin" w:tblpXSpec="center" w:tblpY="1576"/>
        <w:tblW w:w="10010" w:type="dxa"/>
        <w:tblBorders>
          <w:top w:val="nil"/>
          <w:left w:val="nil"/>
          <w:bottom w:val="nil"/>
          <w:right w:val="nil"/>
        </w:tblBorders>
        <w:tblLayout w:type="fixed"/>
        <w:tblLook w:val="0000" w:firstRow="0" w:lastRow="0" w:firstColumn="0" w:lastColumn="0" w:noHBand="0" w:noVBand="0"/>
      </w:tblPr>
      <w:tblGrid>
        <w:gridCol w:w="10010"/>
      </w:tblGrid>
      <w:tr w:rsidR="00BE0B5B" w:rsidTr="00BE0B5B">
        <w:trPr>
          <w:trHeight w:val="203"/>
        </w:trPr>
        <w:tc>
          <w:tcPr>
            <w:tcW w:w="10010" w:type="dxa"/>
          </w:tcPr>
          <w:p w:rsidR="00BE0B5B" w:rsidRPr="0039398C" w:rsidRDefault="00BE0B5B" w:rsidP="0039398C">
            <w:pPr>
              <w:pStyle w:val="Overskrift1"/>
            </w:pPr>
            <w:r w:rsidRPr="0039398C">
              <w:t>Guide til det videre forløb</w:t>
            </w:r>
          </w:p>
        </w:tc>
      </w:tr>
      <w:tr w:rsidR="00BE0B5B" w:rsidTr="00BE0B5B">
        <w:trPr>
          <w:trHeight w:val="3329"/>
        </w:trPr>
        <w:tc>
          <w:tcPr>
            <w:tcW w:w="10010" w:type="dxa"/>
          </w:tcPr>
          <w:p w:rsidR="00BE0B5B" w:rsidRDefault="00BE0B5B" w:rsidP="00BE0B5B">
            <w:pPr>
              <w:pStyle w:val="Default"/>
              <w:rPr>
                <w:rFonts w:ascii="Enalyzer (Regular)" w:hAnsi="Enalyzer (Regular)" w:cs="Enalyzer (Regular)"/>
                <w:sz w:val="20"/>
                <w:szCs w:val="20"/>
              </w:rPr>
            </w:pPr>
            <w:bookmarkStart w:id="1" w:name="_GoBack"/>
            <w:bookmarkEnd w:id="1"/>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Evalueringen er gennemført, du står med din lederevaluering i hånden og hvad så nu?</w:t>
            </w: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Denne guide giver dig inspiration til det videre forløb, som forhåbentlig vil hjælpe dig til en konstruktiv opfølgning.</w:t>
            </w:r>
          </w:p>
          <w:p w:rsidR="00BE0B5B" w:rsidRDefault="00BE0B5B" w:rsidP="00BE0B5B">
            <w:pPr>
              <w:pStyle w:val="Default"/>
              <w:rPr>
                <w:rFonts w:ascii="Enalyzer (Regular)" w:hAnsi="Enalyzer (Regular)" w:cs="Enalyzer (Regular)"/>
                <w:sz w:val="20"/>
                <w:szCs w:val="20"/>
              </w:rPr>
            </w:pPr>
          </w:p>
          <w:p w:rsidR="00BE0B5B" w:rsidRPr="00CF72CA" w:rsidRDefault="00BE0B5B" w:rsidP="00BE0B5B">
            <w:pPr>
              <w:pStyle w:val="Default"/>
              <w:rPr>
                <w:rFonts w:ascii="Enalyzer (Regular)" w:hAnsi="Enalyzer (Regular)" w:cs="Enalyzer (Regular)"/>
                <w:b/>
                <w:sz w:val="22"/>
                <w:szCs w:val="20"/>
              </w:rPr>
            </w:pPr>
            <w:r w:rsidRPr="00CF72CA">
              <w:rPr>
                <w:rFonts w:ascii="Enalyzer (Regular)" w:hAnsi="Enalyzer (Regular)" w:cs="Enalyzer (Regular)"/>
                <w:b/>
                <w:sz w:val="22"/>
                <w:szCs w:val="20"/>
              </w:rPr>
              <w:t>1. Workshop for ”nye” ledere</w:t>
            </w:r>
          </w:p>
          <w:p w:rsidR="00BE0B5B" w:rsidRDefault="008126D9" w:rsidP="00BE0B5B">
            <w:pPr>
              <w:pStyle w:val="Default"/>
              <w:rPr>
                <w:rFonts w:ascii="Enalyzer (Regular)" w:hAnsi="Enalyzer (Regular)" w:cs="Enalyzer (Regular)"/>
                <w:sz w:val="20"/>
                <w:szCs w:val="20"/>
              </w:rPr>
            </w:pPr>
            <w:r>
              <w:rPr>
                <w:rFonts w:ascii="Enalyzer (Regular)" w:hAnsi="Enalyzer (Regular)" w:cs="Enalyzer (Regular)"/>
                <w:sz w:val="20"/>
                <w:szCs w:val="20"/>
              </w:rPr>
              <w:t>Personaleafdelingen</w:t>
            </w:r>
            <w:r w:rsidR="00BE0B5B">
              <w:rPr>
                <w:rFonts w:ascii="Enalyzer (Regular)" w:hAnsi="Enalyzer (Regular)" w:cs="Enalyzer (Regular)"/>
                <w:sz w:val="20"/>
                <w:szCs w:val="20"/>
              </w:rPr>
              <w:t xml:space="preserve"> afholder i samarbejde med Enalyzer en workshop den 2. </w:t>
            </w:r>
            <w:r>
              <w:rPr>
                <w:rFonts w:ascii="Enalyzer (Regular)" w:hAnsi="Enalyzer (Regular)" w:cs="Enalyzer (Regular)"/>
                <w:sz w:val="20"/>
                <w:szCs w:val="20"/>
              </w:rPr>
              <w:t>november</w:t>
            </w:r>
            <w:r w:rsidR="00BE0B5B">
              <w:rPr>
                <w:rFonts w:ascii="Enalyzer (Regular)" w:hAnsi="Enalyzer (Regular)" w:cs="Enalyzer (Regular)"/>
                <w:sz w:val="20"/>
                <w:szCs w:val="20"/>
              </w:rPr>
              <w:t xml:space="preserve"> 20</w:t>
            </w:r>
            <w:r>
              <w:rPr>
                <w:rFonts w:ascii="Enalyzer (Regular)" w:hAnsi="Enalyzer (Regular)" w:cs="Enalyzer (Regular)"/>
                <w:sz w:val="20"/>
                <w:szCs w:val="20"/>
              </w:rPr>
              <w:t>21</w:t>
            </w:r>
            <w:r w:rsidR="00BE0B5B">
              <w:rPr>
                <w:rFonts w:ascii="Enalyzer (Regular)" w:hAnsi="Enalyzer (Regular)" w:cs="Enalyzer (Regular)"/>
                <w:sz w:val="20"/>
                <w:szCs w:val="20"/>
              </w:rPr>
              <w:t xml:space="preserve">. Her er alle ledere, som er ansat efter seneste lederevaluering, inviteret. </w:t>
            </w:r>
            <w:r>
              <w:rPr>
                <w:rFonts w:ascii="Enalyzer (Regular)" w:hAnsi="Enalyzer (Regular)" w:cs="Enalyzer (Regular)"/>
                <w:sz w:val="20"/>
                <w:szCs w:val="20"/>
              </w:rPr>
              <w:t>D</w:t>
            </w:r>
            <w:r w:rsidR="00BE0B5B">
              <w:rPr>
                <w:rFonts w:ascii="Enalyzer (Regular)" w:hAnsi="Enalyzer (Regular)" w:cs="Enalyzer (Regular)"/>
                <w:sz w:val="20"/>
                <w:szCs w:val="20"/>
              </w:rPr>
              <w:t xml:space="preserve">u </w:t>
            </w:r>
            <w:r>
              <w:rPr>
                <w:rFonts w:ascii="Enalyzer (Regular)" w:hAnsi="Enalyzer (Regular)" w:cs="Enalyzer (Regular)"/>
                <w:sz w:val="20"/>
                <w:szCs w:val="20"/>
              </w:rPr>
              <w:t xml:space="preserve">får </w:t>
            </w:r>
            <w:r w:rsidR="00BE0B5B">
              <w:rPr>
                <w:rFonts w:ascii="Enalyzer (Regular)" w:hAnsi="Enalyzer (Regular)" w:cs="Enalyzer (Regular)"/>
                <w:sz w:val="20"/>
                <w:szCs w:val="20"/>
              </w:rPr>
              <w:t>gode tips til, hvordan du læser din rapport og går i dialog med din leder og</w:t>
            </w:r>
            <w:r w:rsidR="00640E62">
              <w:rPr>
                <w:rFonts w:ascii="Enalyzer (Regular)" w:hAnsi="Enalyzer (Regular)" w:cs="Enalyzer (Regular)"/>
                <w:sz w:val="20"/>
                <w:szCs w:val="20"/>
              </w:rPr>
              <w:t xml:space="preserve"> dine</w:t>
            </w:r>
            <w:r w:rsidR="00BE0B5B">
              <w:rPr>
                <w:rFonts w:ascii="Enalyzer (Regular)" w:hAnsi="Enalyzer (Regular)" w:cs="Enalyzer (Regular)"/>
                <w:sz w:val="20"/>
                <w:szCs w:val="20"/>
              </w:rPr>
              <w:t xml:space="preserve"> medarbejdere om resultatet af din lederevaluering. </w:t>
            </w:r>
          </w:p>
          <w:p w:rsidR="00BE0B5B" w:rsidRDefault="00BE0B5B" w:rsidP="00BE0B5B">
            <w:pPr>
              <w:pStyle w:val="Default"/>
              <w:rPr>
                <w:rFonts w:ascii="Enalyzer (Regular)" w:hAnsi="Enalyzer (Regular)" w:cs="Enalyzer (Regular)"/>
                <w:sz w:val="20"/>
                <w:szCs w:val="20"/>
              </w:rPr>
            </w:pPr>
          </w:p>
          <w:p w:rsidR="00BE0B5B" w:rsidRPr="00CF72CA" w:rsidRDefault="002E559A" w:rsidP="00BE0B5B">
            <w:pPr>
              <w:pStyle w:val="Default"/>
              <w:rPr>
                <w:rFonts w:ascii="Enalyzer (Regular)" w:hAnsi="Enalyzer (Regular)" w:cs="Enalyzer (Regular)"/>
                <w:b/>
                <w:sz w:val="22"/>
                <w:szCs w:val="20"/>
              </w:rPr>
            </w:pPr>
            <w:r>
              <w:rPr>
                <w:rFonts w:ascii="Enalyzer (Regular)" w:hAnsi="Enalyzer (Regular)" w:cs="Enalyzer (Regular)"/>
                <w:b/>
                <w:sz w:val="22"/>
                <w:szCs w:val="20"/>
              </w:rPr>
              <w:t>2</w:t>
            </w:r>
            <w:r w:rsidR="00BE0B5B" w:rsidRPr="00CF72CA">
              <w:rPr>
                <w:rFonts w:ascii="Enalyzer (Regular)" w:hAnsi="Enalyzer (Regular)" w:cs="Enalyzer (Regular)"/>
                <w:b/>
                <w:sz w:val="22"/>
                <w:szCs w:val="20"/>
              </w:rPr>
              <w:t>. Lederudviklingssamtale (LUS)</w:t>
            </w: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Lederevalueringen indgår i din lederudviklingssamtale. Her får du mulighed for at drøfte og få feedback på både de områder, du mestrer særlig godt og på de områder, hvor der er plads til udvikling. Som en del af LUS udarbejder du sammen med din leder en handleplan for din fortsatte udvikling som leder.</w:t>
            </w:r>
          </w:p>
          <w:p w:rsidR="00BE0B5B" w:rsidRDefault="00BE0B5B" w:rsidP="00BE0B5B">
            <w:pPr>
              <w:pStyle w:val="Default"/>
              <w:rPr>
                <w:rFonts w:ascii="Enalyzer (Regular)" w:hAnsi="Enalyzer (Regular)" w:cs="Enalyzer (Regular)"/>
                <w:sz w:val="20"/>
                <w:szCs w:val="20"/>
              </w:rPr>
            </w:pP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I din forberedelse til LUS kan du blandt andet overveje:</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Er der svar</w:t>
            </w:r>
            <w:r w:rsidR="002E559A">
              <w:rPr>
                <w:rFonts w:ascii="Enalyzer (Regular)" w:hAnsi="Enalyzer (Regular)" w:cs="Enalyzer (Regular)"/>
                <w:sz w:val="20"/>
                <w:szCs w:val="20"/>
              </w:rPr>
              <w:t>,</w:t>
            </w:r>
            <w:r>
              <w:rPr>
                <w:rFonts w:ascii="Enalyzer (Regular)" w:hAnsi="Enalyzer (Regular)" w:cs="Enalyzer (Regular)"/>
                <w:sz w:val="20"/>
                <w:szCs w:val="20"/>
              </w:rPr>
              <w:t xml:space="preserve"> du gerne vil drøfte – både svar, der har glædet dig og svar, du gerne vil arbejde med?</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Er der svar, som du undrer dig over eller ikke forstår?</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Hvilke billeder</w:t>
            </w:r>
            <w:r w:rsidR="002E559A">
              <w:rPr>
                <w:rFonts w:ascii="Enalyzer (Regular)" w:hAnsi="Enalyzer (Regular)" w:cs="Enalyzer (Regular)"/>
                <w:sz w:val="20"/>
                <w:szCs w:val="20"/>
              </w:rPr>
              <w:t xml:space="preserve"> giver lederevalueringen dig af</w:t>
            </w:r>
          </w:p>
          <w:p w:rsidR="00BE0B5B" w:rsidRDefault="00BE0B5B" w:rsidP="00BE0B5B">
            <w:pPr>
              <w:pStyle w:val="Default"/>
              <w:numPr>
                <w:ilvl w:val="1"/>
                <w:numId w:val="1"/>
              </w:numPr>
              <w:rPr>
                <w:rFonts w:ascii="Enalyzer (Regular)" w:hAnsi="Enalyzer (Regular)" w:cs="Enalyzer (Regular)"/>
                <w:sz w:val="20"/>
                <w:szCs w:val="20"/>
              </w:rPr>
            </w:pPr>
            <w:r>
              <w:rPr>
                <w:rFonts w:ascii="Enalyzer (Regular)" w:hAnsi="Enalyzer (Regular)" w:cs="Enalyzer (Regular)"/>
                <w:sz w:val="20"/>
                <w:szCs w:val="20"/>
              </w:rPr>
              <w:t>de ledelsesmæssige udfordringer, der er på arbejdspladsen?</w:t>
            </w:r>
          </w:p>
          <w:p w:rsidR="00BE0B5B" w:rsidRDefault="00BE0B5B" w:rsidP="00BE0B5B">
            <w:pPr>
              <w:pStyle w:val="Default"/>
              <w:numPr>
                <w:ilvl w:val="1"/>
                <w:numId w:val="1"/>
              </w:numPr>
              <w:rPr>
                <w:rFonts w:ascii="Enalyzer (Regular)" w:hAnsi="Enalyzer (Regular)" w:cs="Enalyzer (Regular)"/>
                <w:sz w:val="20"/>
                <w:szCs w:val="20"/>
              </w:rPr>
            </w:pPr>
            <w:r>
              <w:rPr>
                <w:rFonts w:ascii="Enalyzer (Regular)" w:hAnsi="Enalyzer (Regular)" w:cs="Enalyzer (Regular)"/>
                <w:sz w:val="20"/>
                <w:szCs w:val="20"/>
              </w:rPr>
              <w:t>de forventninger, dine medarbejdere møder dig med?</w:t>
            </w:r>
          </w:p>
          <w:p w:rsidR="00BE0B5B" w:rsidRDefault="00BE0B5B" w:rsidP="00BE0B5B">
            <w:pPr>
              <w:pStyle w:val="Default"/>
              <w:numPr>
                <w:ilvl w:val="1"/>
                <w:numId w:val="1"/>
              </w:numPr>
              <w:rPr>
                <w:rFonts w:ascii="Enalyzer (Regular)" w:hAnsi="Enalyzer (Regular)" w:cs="Enalyzer (Regular)"/>
                <w:sz w:val="20"/>
                <w:szCs w:val="20"/>
              </w:rPr>
            </w:pPr>
            <w:r>
              <w:rPr>
                <w:rFonts w:ascii="Enalyzer (Regular)" w:hAnsi="Enalyzer (Regular)" w:cs="Enalyzer (Regular)"/>
                <w:sz w:val="20"/>
                <w:szCs w:val="20"/>
              </w:rPr>
              <w:t>de forventninger, du mødes med fra din leder eller længere oppe i ledelseshierarkiet?</w:t>
            </w:r>
          </w:p>
          <w:p w:rsidR="00BE0B5B" w:rsidRDefault="00BE0B5B" w:rsidP="00BE0B5B">
            <w:pPr>
              <w:pStyle w:val="Default"/>
              <w:numPr>
                <w:ilvl w:val="1"/>
                <w:numId w:val="1"/>
              </w:numPr>
              <w:rPr>
                <w:rFonts w:ascii="Enalyzer (Regular)" w:hAnsi="Enalyzer (Regular)" w:cs="Enalyzer (Regular)"/>
                <w:sz w:val="20"/>
                <w:szCs w:val="20"/>
              </w:rPr>
            </w:pPr>
            <w:r>
              <w:rPr>
                <w:rFonts w:ascii="Enalyzer (Regular)" w:hAnsi="Enalyzer (Regular)" w:cs="Enalyzer (Regular)"/>
                <w:sz w:val="20"/>
                <w:szCs w:val="20"/>
              </w:rPr>
              <w:t>dit samspil med dine lederkolleger?</w:t>
            </w:r>
          </w:p>
          <w:p w:rsidR="00BE0B5B" w:rsidRDefault="00BE0B5B" w:rsidP="00BE0B5B">
            <w:pPr>
              <w:pStyle w:val="Default"/>
              <w:numPr>
                <w:ilvl w:val="1"/>
                <w:numId w:val="1"/>
              </w:numPr>
              <w:rPr>
                <w:rFonts w:ascii="Enalyzer (Regular)" w:hAnsi="Enalyzer (Regular)" w:cs="Enalyzer (Regular)"/>
                <w:sz w:val="20"/>
                <w:szCs w:val="20"/>
              </w:rPr>
            </w:pPr>
            <w:r>
              <w:rPr>
                <w:rFonts w:ascii="Enalyzer (Regular)" w:hAnsi="Enalyzer (Regular)" w:cs="Enalyzer (Regular)"/>
                <w:sz w:val="20"/>
                <w:szCs w:val="20"/>
              </w:rPr>
              <w:t>din lederpraksis i forhold til dine idealer for dig som leder?</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Hvordan understøtter din leder dig bedst i at være den gode leder og i at udvikle dig som leder?</w:t>
            </w:r>
          </w:p>
          <w:p w:rsidR="00BE0B5B" w:rsidRDefault="00BE0B5B" w:rsidP="00BE0B5B">
            <w:pPr>
              <w:pStyle w:val="Default"/>
              <w:rPr>
                <w:rFonts w:ascii="Enalyzer (Regular)" w:hAnsi="Enalyzer (Regular)" w:cs="Enalyzer (Regular)"/>
                <w:sz w:val="20"/>
                <w:szCs w:val="20"/>
              </w:rPr>
            </w:pP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 xml:space="preserve">Læs mere om </w:t>
            </w:r>
            <w:hyperlink r:id="rId7" w:history="1">
              <w:r w:rsidRPr="002E559A">
                <w:rPr>
                  <w:rStyle w:val="Hyperlink"/>
                  <w:rFonts w:ascii="Enalyzer (Regular)" w:hAnsi="Enalyzer (Regular)" w:cs="Enalyzer (Regular)"/>
                  <w:sz w:val="20"/>
                  <w:szCs w:val="20"/>
                </w:rPr>
                <w:t>LUS</w:t>
              </w:r>
            </w:hyperlink>
            <w:r>
              <w:rPr>
                <w:rFonts w:ascii="Enalyzer (Regular)" w:hAnsi="Enalyzer (Regular)" w:cs="Enalyzer (Regular)"/>
                <w:sz w:val="20"/>
                <w:szCs w:val="20"/>
              </w:rPr>
              <w:t xml:space="preserve"> på </w:t>
            </w:r>
            <w:r w:rsidRPr="002E559A">
              <w:rPr>
                <w:rFonts w:ascii="Enalyzer (Regular)" w:hAnsi="Enalyzer (Regular)" w:cs="Enalyzer (Regular)"/>
                <w:sz w:val="20"/>
                <w:szCs w:val="20"/>
              </w:rPr>
              <w:t>Medarbejderportalen</w:t>
            </w:r>
            <w:r>
              <w:rPr>
                <w:rFonts w:ascii="Enalyzer (Regular)" w:hAnsi="Enalyzer (Regular)" w:cs="Enalyzer (Regular)"/>
                <w:sz w:val="20"/>
                <w:szCs w:val="20"/>
              </w:rPr>
              <w:t>.</w:t>
            </w:r>
          </w:p>
          <w:p w:rsidR="00BE0B5B" w:rsidRDefault="00BE0B5B" w:rsidP="00BE0B5B">
            <w:pPr>
              <w:pStyle w:val="Default"/>
              <w:rPr>
                <w:rFonts w:ascii="Enalyzer (Regular)" w:hAnsi="Enalyzer (Regular)" w:cs="Enalyzer (Regular)"/>
                <w:sz w:val="20"/>
                <w:szCs w:val="20"/>
              </w:rPr>
            </w:pPr>
          </w:p>
          <w:p w:rsidR="00BE0B5B" w:rsidRPr="00CF72CA" w:rsidRDefault="002E559A" w:rsidP="00BE0B5B">
            <w:pPr>
              <w:pStyle w:val="Default"/>
              <w:rPr>
                <w:rFonts w:ascii="Enalyzer (Regular)" w:hAnsi="Enalyzer (Regular)" w:cs="Enalyzer (Regular)"/>
                <w:b/>
                <w:sz w:val="22"/>
                <w:szCs w:val="20"/>
              </w:rPr>
            </w:pPr>
            <w:r>
              <w:rPr>
                <w:rFonts w:ascii="Enalyzer (Regular)" w:hAnsi="Enalyzer (Regular)" w:cs="Enalyzer (Regular)"/>
                <w:b/>
                <w:sz w:val="22"/>
                <w:szCs w:val="20"/>
              </w:rPr>
              <w:t>3</w:t>
            </w:r>
            <w:r w:rsidR="00BE0B5B" w:rsidRPr="00CF72CA">
              <w:rPr>
                <w:rFonts w:ascii="Enalyzer (Regular)" w:hAnsi="Enalyzer (Regular)" w:cs="Enalyzer (Regular)"/>
                <w:b/>
                <w:sz w:val="22"/>
                <w:szCs w:val="20"/>
              </w:rPr>
              <w:t>. Tilbagemelding til egne medarbejdere</w:t>
            </w: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 xml:space="preserve">Når </w:t>
            </w:r>
            <w:r w:rsidR="002E559A">
              <w:rPr>
                <w:rFonts w:ascii="Enalyzer (Regular)" w:hAnsi="Enalyzer (Regular)" w:cs="Enalyzer (Regular)"/>
                <w:sz w:val="20"/>
                <w:szCs w:val="20"/>
              </w:rPr>
              <w:t>du og din leder</w:t>
            </w:r>
            <w:r>
              <w:rPr>
                <w:rFonts w:ascii="Enalyzer (Regular)" w:hAnsi="Enalyzer (Regular)" w:cs="Enalyzer (Regular)"/>
                <w:sz w:val="20"/>
                <w:szCs w:val="20"/>
              </w:rPr>
              <w:t xml:space="preserve"> har afholdt LUS, skal medarbejderne have en tilbagemelding om den handleplan, du har aftalt med din leder.</w:t>
            </w:r>
          </w:p>
          <w:p w:rsidR="00BE0B5B" w:rsidRDefault="00BE0B5B" w:rsidP="00BE0B5B">
            <w:pPr>
              <w:pStyle w:val="Default"/>
              <w:rPr>
                <w:rFonts w:ascii="Enalyzer (Regular)" w:hAnsi="Enalyzer (Regular)" w:cs="Enalyzer (Regular)"/>
                <w:sz w:val="20"/>
                <w:szCs w:val="20"/>
              </w:rPr>
            </w:pP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Lederevalueringen giver sædvanligvis lyst til at drøfte mange ting med sine medarbejdere, men det er en god idé at fokusere på max 3 emner, da det ellers let kan blive for stor en mundfuld.</w:t>
            </w:r>
          </w:p>
          <w:p w:rsidR="00BE0B5B" w:rsidRDefault="00BE0B5B" w:rsidP="00BE0B5B">
            <w:pPr>
              <w:pStyle w:val="Default"/>
              <w:rPr>
                <w:rFonts w:ascii="Enalyzer (Regular)" w:hAnsi="Enalyzer (Regular)" w:cs="Enalyzer (Regular)"/>
                <w:sz w:val="20"/>
                <w:szCs w:val="20"/>
              </w:rPr>
            </w:pPr>
          </w:p>
          <w:p w:rsidR="00BE0B5B" w:rsidRPr="00B65367" w:rsidRDefault="00BE0B5B" w:rsidP="00BE0B5B">
            <w:pPr>
              <w:pStyle w:val="Default"/>
              <w:rPr>
                <w:rFonts w:ascii="Enalyzer (Regular)" w:hAnsi="Enalyzer (Regular)" w:cs="Enalyzer (Regular)"/>
                <w:i/>
                <w:sz w:val="20"/>
                <w:szCs w:val="20"/>
              </w:rPr>
            </w:pPr>
            <w:r w:rsidRPr="00B65367">
              <w:rPr>
                <w:rFonts w:ascii="Enalyzer (Regular)" w:hAnsi="Enalyzer (Regular)" w:cs="Enalyzer (Regular)"/>
                <w:i/>
                <w:sz w:val="20"/>
                <w:szCs w:val="20"/>
              </w:rPr>
              <w:t>Hvordan vil jeg gribe min tilbagemelding an?</w:t>
            </w:r>
          </w:p>
          <w:p w:rsidR="00BE0B5B" w:rsidRDefault="00BE0B5B" w:rsidP="00BE0B5B">
            <w:pPr>
              <w:pStyle w:val="Default"/>
              <w:rPr>
                <w:rFonts w:ascii="Enalyzer (Regular)" w:hAnsi="Enalyzer (Regular)" w:cs="Enalyzer (Regular)"/>
                <w:sz w:val="20"/>
                <w:szCs w:val="20"/>
              </w:rPr>
            </w:pP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I din forberedelse kan du blandt andet overveje følgende:</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Hvordan har du det med resultatet?</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Hvad er de 3 vigtigste temaer for dig i dialogen med medarbejderne?</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Hvad vil du bruge tilbagemeldingen til?</w:t>
            </w:r>
          </w:p>
          <w:p w:rsidR="00BE0B5B" w:rsidRPr="00B65367"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 xml:space="preserve">Hvordan skal din tilbagemelding foregå? </w:t>
            </w:r>
          </w:p>
          <w:p w:rsidR="00BE0B5B" w:rsidRDefault="00BE0B5B" w:rsidP="00BE0B5B">
            <w:pPr>
              <w:pStyle w:val="Default"/>
              <w:numPr>
                <w:ilvl w:val="0"/>
                <w:numId w:val="1"/>
              </w:numPr>
              <w:rPr>
                <w:rFonts w:ascii="Enalyzer (Regular)" w:hAnsi="Enalyzer (Regular)" w:cs="Enalyzer (Regular)"/>
                <w:sz w:val="20"/>
                <w:szCs w:val="20"/>
              </w:rPr>
            </w:pPr>
            <w:r>
              <w:rPr>
                <w:rFonts w:ascii="Enalyzer (Regular)" w:hAnsi="Enalyzer (Regular)" w:cs="Enalyzer (Regular)"/>
                <w:sz w:val="20"/>
                <w:szCs w:val="20"/>
              </w:rPr>
              <w:t>Hvad skal der ske efterfølgende?</w:t>
            </w:r>
          </w:p>
          <w:p w:rsidR="00BE0B5B" w:rsidRDefault="00BE0B5B" w:rsidP="00BE0B5B">
            <w:pPr>
              <w:pStyle w:val="Default"/>
              <w:rPr>
                <w:rFonts w:ascii="Enalyzer (Regular)" w:hAnsi="Enalyzer (Regular)" w:cs="Enalyzer (Regular)"/>
                <w:sz w:val="20"/>
                <w:szCs w:val="20"/>
              </w:rPr>
            </w:pPr>
          </w:p>
          <w:p w:rsidR="00BE0B5B" w:rsidRDefault="00BE0B5B" w:rsidP="00BE0B5B">
            <w:pPr>
              <w:pStyle w:val="Default"/>
              <w:rPr>
                <w:rFonts w:ascii="Enalyzer (Regular)" w:hAnsi="Enalyzer (Regular)" w:cs="Enalyzer (Regular)"/>
                <w:sz w:val="20"/>
                <w:szCs w:val="20"/>
              </w:rPr>
            </w:pPr>
            <w:r>
              <w:rPr>
                <w:rFonts w:ascii="Enalyzer (Regular)" w:hAnsi="Enalyzer (Regular)" w:cs="Enalyzer (Regular)"/>
                <w:sz w:val="20"/>
                <w:szCs w:val="20"/>
              </w:rPr>
              <w:t>Lav evt. en dagsorden for din tilbagemelding, så du er sikker på at komme hele vejen rundt.</w:t>
            </w:r>
          </w:p>
        </w:tc>
      </w:tr>
    </w:tbl>
    <w:p w:rsidR="004A09AB" w:rsidRPr="00BE0B5B" w:rsidRDefault="004A09AB" w:rsidP="005C2578"/>
    <w:sectPr w:rsidR="004A09AB" w:rsidRPr="00BE0B5B" w:rsidSect="00206615">
      <w:headerReference w:type="default" r:id="rId8"/>
      <w:footerReference w:type="default" r:id="rId9"/>
      <w:headerReference w:type="first" r:id="rId10"/>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5B" w:rsidRPr="00BE0B5B" w:rsidRDefault="00BE0B5B" w:rsidP="00413091">
      <w:pPr>
        <w:spacing w:line="240" w:lineRule="auto"/>
      </w:pPr>
      <w:r w:rsidRPr="00BE0B5B">
        <w:separator/>
      </w:r>
    </w:p>
  </w:endnote>
  <w:endnote w:type="continuationSeparator" w:id="0">
    <w:p w:rsidR="00BE0B5B" w:rsidRPr="00BE0B5B" w:rsidRDefault="00BE0B5B" w:rsidP="00413091">
      <w:pPr>
        <w:spacing w:line="240" w:lineRule="auto"/>
      </w:pPr>
      <w:r w:rsidRPr="00BE0B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alyzer (Regular)">
    <w:altName w:val="Corbel"/>
    <w:charset w:val="00"/>
    <w:family w:val="auto"/>
    <w:pitch w:val="variable"/>
    <w:sig w:usb0="00000001" w:usb1="0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nalyzer (Light Condensed)">
    <w:altName w:val="Candara"/>
    <w:charset w:val="00"/>
    <w:family w:val="auto"/>
    <w:pitch w:val="variable"/>
    <w:sig w:usb0="00000001"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FA" w:rsidRPr="00BE0B5B" w:rsidRDefault="00A31CFA" w:rsidP="00A31CFA">
    <w:pPr>
      <w:pStyle w:val="Sidefod"/>
      <w:jc w:val="right"/>
    </w:pPr>
    <w:r w:rsidRPr="00BE0B5B">
      <w:t xml:space="preserve">Side </w:t>
    </w:r>
    <w:r w:rsidR="007628E6" w:rsidRPr="00BE0B5B">
      <w:fldChar w:fldCharType="begin"/>
    </w:r>
    <w:r w:rsidR="00C70110" w:rsidRPr="00BE0B5B">
      <w:instrText xml:space="preserve"> PAGE   \* MERGEFORMAT </w:instrText>
    </w:r>
    <w:r w:rsidR="007628E6" w:rsidRPr="00BE0B5B">
      <w:fldChar w:fldCharType="separate"/>
    </w:r>
    <w:r w:rsidR="00BE0B5B">
      <w:rPr>
        <w:noProof/>
      </w:rPr>
      <w:t>2</w:t>
    </w:r>
    <w:r w:rsidR="007628E6" w:rsidRPr="00BE0B5B">
      <w:rPr>
        <w:noProof/>
      </w:rPr>
      <w:fldChar w:fldCharType="end"/>
    </w:r>
    <w:r w:rsidRPr="00BE0B5B">
      <w:t xml:space="preserve"> af </w:t>
    </w:r>
    <w:fldSimple w:instr=" NUMPAGES   \* MERGEFORMAT ">
      <w:r w:rsidR="00BE0B5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5B" w:rsidRPr="00BE0B5B" w:rsidRDefault="00BE0B5B" w:rsidP="00413091">
      <w:pPr>
        <w:spacing w:line="240" w:lineRule="auto"/>
      </w:pPr>
      <w:r w:rsidRPr="00BE0B5B">
        <w:separator/>
      </w:r>
    </w:p>
  </w:footnote>
  <w:footnote w:type="continuationSeparator" w:id="0">
    <w:p w:rsidR="00BE0B5B" w:rsidRPr="00BE0B5B" w:rsidRDefault="00BE0B5B" w:rsidP="00413091">
      <w:pPr>
        <w:spacing w:line="240" w:lineRule="auto"/>
      </w:pPr>
      <w:r w:rsidRPr="00BE0B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FA" w:rsidRPr="00BE0B5B" w:rsidRDefault="00A31CFA">
    <w:pPr>
      <w:pStyle w:val="Sidehoved"/>
    </w:pPr>
  </w:p>
  <w:p w:rsidR="00A31CFA" w:rsidRPr="00BE0B5B" w:rsidRDefault="00A31CFA">
    <w:pPr>
      <w:pStyle w:val="Sidehoved"/>
    </w:pPr>
  </w:p>
  <w:p w:rsidR="00A31CFA" w:rsidRPr="00BE0B5B" w:rsidRDefault="00A31CFA">
    <w:pPr>
      <w:pStyle w:val="Sidehoved"/>
    </w:pPr>
  </w:p>
  <w:p w:rsidR="00A31CFA" w:rsidRPr="00BE0B5B" w:rsidRDefault="00A31CFA">
    <w:pPr>
      <w:pStyle w:val="Sidehoved"/>
    </w:pPr>
  </w:p>
  <w:p w:rsidR="00A31CFA" w:rsidRPr="00BE0B5B" w:rsidRDefault="00A31CFA">
    <w:pPr>
      <w:pStyle w:val="Sidehoved"/>
    </w:pPr>
  </w:p>
  <w:p w:rsidR="00A31CFA" w:rsidRPr="00BE0B5B" w:rsidRDefault="00A31CFA">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B" w:rsidRDefault="00BE0B5B">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4025" cy="571500"/>
          <wp:effectExtent l="0" t="0" r="9525"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707"/>
    <w:multiLevelType w:val="hybridMultilevel"/>
    <w:tmpl w:val="389C3F5E"/>
    <w:lvl w:ilvl="0" w:tplc="AF00002E">
      <w:start w:val="3"/>
      <w:numFmt w:val="bullet"/>
      <w:lvlText w:val=""/>
      <w:lvlJc w:val="left"/>
      <w:pPr>
        <w:ind w:left="360" w:hanging="360"/>
      </w:pPr>
      <w:rPr>
        <w:rFonts w:ascii="Symbol" w:eastAsiaTheme="minorHAnsi" w:hAnsi="Symbol" w:cs="Enalyzer (Regular)"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08T14:50:16.7436487+02:00&quot;,&quot;Checksum&quot;:&quot;1ecd31f5fdaa11be0177077d418a2352&quot;,&quot;IsAccessible&quot;:false,&quot;Settings&quot;:{&quot;CreatePdfUa&quot;:0}}"/>
    <w:docVar w:name="AttachedTemplatePath" w:val="Notat.dotm"/>
    <w:docVar w:name="CreatedWithDtVersion" w:val="2.0.003"/>
    <w:docVar w:name="DocumentCreated" w:val="DocumentCreated"/>
    <w:docVar w:name="DocumentCreatedOK" w:val="DocumentCreatedOK"/>
    <w:docVar w:name="DocumentInitialized" w:val="OK"/>
    <w:docVar w:name="Encrypted_AcadreDataCaseNodeId" w:val="qCXL+iWTf//OIwXKYJ+baPscLRuMf3zMDHuaQwOgKNQ3CeLxpjnCjvhPQh9tXsEm"/>
    <w:docVar w:name="Encrypted_AcadreDataCaseNumber" w:val="h35IQ8WiHwZyxYo7YpdrlQ=="/>
    <w:docVar w:name="Encrypted_AcadreDataCaseTitle" w:val="uAG8lAsranO9cNxj008FhpBDEq6sM9jrcahVtB+YrCQwMQIJ6QH8PhP/DmFkqgWr"/>
    <w:docVar w:name="Encrypted_AcadreDataCaseUUID" w:val="qCXL+iWTf//OIwXKYJ+baPscLRuMf3zMDHuaQwOgKNQ3CeLxpjnCjvhPQh9tXsEm"/>
    <w:docVar w:name="Encrypted_AcadreDataDocumentDate" w:val="jwqGBPDjUrkZFmGTUOQOJg=="/>
    <w:docVar w:name="Encrypted_AcadreDataDocumentResponsibleUserName" w:val="WjTvHRKRM3R2Gn1+LpEMx5WBfMEiE4kqRuh+x+1V+Fo="/>
    <w:docVar w:name="Encrypted_AcadreDataDocumentTitle" w:val="SehoY2ok+Zuv9YrTxEJeOCYBMDOMnrgrzeL8GTLKonabKckQT8f0gMVkU1qnXgR0"/>
    <w:docVar w:name="Encrypted_AcadreDataDocumentUUID" w:val="2edaDZbT2Qw6JTEYLrMlyBGvpqbdcRM1nEc+Y3PKQWDnxEK4rO9PWG5TZdQ+nrE4"/>
    <w:docVar w:name="Encrypted_AcadreDocumentToMultipleRecipients" w:val="Go1BF8BBsJqqGsR1izlsvQ=="/>
    <w:docVar w:name="Encrypted_CloudStatistics_StoryID" w:val="x3KvYa5nK548IB9BHpVPJDZswHkVX3gOvI7csM0NMtBF2n2nSpJ9H0qJKh3IZ/NS"/>
    <w:docVar w:name="Encrypted_DocCaseNo" w:val="h35IQ8WiHwZyxYo7YpdrlQ=="/>
    <w:docVar w:name="Encrypted_DocFESDCaseID" w:val="qCXL+iWTf//OIwXKYJ+baPscLRuMf3zMDHuaQwOgKNQ3CeLxpjnCjvhPQh9tXsEm"/>
    <w:docVar w:name="Encrypted_DocHeader" w:val="SehoY2ok+Zuv9YrTxEJeOCYBMDOMnrgrzeL8GTLKonabKckQT8f0gMVkU1qnXgR0"/>
    <w:docVar w:name="IntegrationType" w:val="AcadreCM"/>
    <w:docVar w:name="SaveInTemplateCenterEnabled" w:val="False"/>
  </w:docVars>
  <w:rsids>
    <w:rsidRoot w:val="00BE0B5B"/>
    <w:rsid w:val="000019CE"/>
    <w:rsid w:val="000248C1"/>
    <w:rsid w:val="00055ED2"/>
    <w:rsid w:val="00077C22"/>
    <w:rsid w:val="00081CCE"/>
    <w:rsid w:val="00083DE7"/>
    <w:rsid w:val="000A3D3D"/>
    <w:rsid w:val="000A7726"/>
    <w:rsid w:val="000A7E1D"/>
    <w:rsid w:val="000B326A"/>
    <w:rsid w:val="000B5826"/>
    <w:rsid w:val="000E7464"/>
    <w:rsid w:val="00107426"/>
    <w:rsid w:val="00153200"/>
    <w:rsid w:val="00155E07"/>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E0EB6"/>
    <w:rsid w:val="002E18FC"/>
    <w:rsid w:val="002E316B"/>
    <w:rsid w:val="002E559A"/>
    <w:rsid w:val="00305F9E"/>
    <w:rsid w:val="003357E6"/>
    <w:rsid w:val="0033676B"/>
    <w:rsid w:val="00343BCF"/>
    <w:rsid w:val="00381AAF"/>
    <w:rsid w:val="00392E96"/>
    <w:rsid w:val="0039398C"/>
    <w:rsid w:val="00395B77"/>
    <w:rsid w:val="00397E4C"/>
    <w:rsid w:val="003A5959"/>
    <w:rsid w:val="003B6F50"/>
    <w:rsid w:val="003B7E31"/>
    <w:rsid w:val="003D44CB"/>
    <w:rsid w:val="003F1B0F"/>
    <w:rsid w:val="00403D1F"/>
    <w:rsid w:val="00407241"/>
    <w:rsid w:val="00411654"/>
    <w:rsid w:val="00413091"/>
    <w:rsid w:val="00434D94"/>
    <w:rsid w:val="00442F57"/>
    <w:rsid w:val="00452026"/>
    <w:rsid w:val="00465BD0"/>
    <w:rsid w:val="004A09AB"/>
    <w:rsid w:val="004E1AD9"/>
    <w:rsid w:val="00531A1C"/>
    <w:rsid w:val="00543BAB"/>
    <w:rsid w:val="00576D31"/>
    <w:rsid w:val="005818F4"/>
    <w:rsid w:val="005851EB"/>
    <w:rsid w:val="0059393D"/>
    <w:rsid w:val="005B0642"/>
    <w:rsid w:val="005C2578"/>
    <w:rsid w:val="005E5AF8"/>
    <w:rsid w:val="005E7A02"/>
    <w:rsid w:val="005F255F"/>
    <w:rsid w:val="005F465B"/>
    <w:rsid w:val="00615C0E"/>
    <w:rsid w:val="00623796"/>
    <w:rsid w:val="00626E93"/>
    <w:rsid w:val="00631EBF"/>
    <w:rsid w:val="00640E62"/>
    <w:rsid w:val="00651731"/>
    <w:rsid w:val="006611F1"/>
    <w:rsid w:val="006B1CA2"/>
    <w:rsid w:val="006C7199"/>
    <w:rsid w:val="006D0AD3"/>
    <w:rsid w:val="006F5C4C"/>
    <w:rsid w:val="007042B2"/>
    <w:rsid w:val="00713EF1"/>
    <w:rsid w:val="00726276"/>
    <w:rsid w:val="0074691B"/>
    <w:rsid w:val="007628E6"/>
    <w:rsid w:val="00764D1F"/>
    <w:rsid w:val="00795AE6"/>
    <w:rsid w:val="00796243"/>
    <w:rsid w:val="00797DB9"/>
    <w:rsid w:val="007B06B0"/>
    <w:rsid w:val="007C5074"/>
    <w:rsid w:val="007D3858"/>
    <w:rsid w:val="007E4A2B"/>
    <w:rsid w:val="008126D9"/>
    <w:rsid w:val="00820325"/>
    <w:rsid w:val="00862DD9"/>
    <w:rsid w:val="00874E20"/>
    <w:rsid w:val="0089532E"/>
    <w:rsid w:val="00897044"/>
    <w:rsid w:val="008B0177"/>
    <w:rsid w:val="008B1AF0"/>
    <w:rsid w:val="008C5E33"/>
    <w:rsid w:val="008C61EE"/>
    <w:rsid w:val="008D42A0"/>
    <w:rsid w:val="00901B42"/>
    <w:rsid w:val="0091220D"/>
    <w:rsid w:val="00954DA7"/>
    <w:rsid w:val="009C0F41"/>
    <w:rsid w:val="009F703D"/>
    <w:rsid w:val="00A0193C"/>
    <w:rsid w:val="00A11363"/>
    <w:rsid w:val="00A31CFA"/>
    <w:rsid w:val="00A37638"/>
    <w:rsid w:val="00A5055E"/>
    <w:rsid w:val="00AC68D6"/>
    <w:rsid w:val="00AF43A9"/>
    <w:rsid w:val="00B03261"/>
    <w:rsid w:val="00B1666C"/>
    <w:rsid w:val="00B25A66"/>
    <w:rsid w:val="00B50E94"/>
    <w:rsid w:val="00B53B9E"/>
    <w:rsid w:val="00B74C75"/>
    <w:rsid w:val="00B86FA7"/>
    <w:rsid w:val="00BA5D43"/>
    <w:rsid w:val="00BB7A0B"/>
    <w:rsid w:val="00BC14F4"/>
    <w:rsid w:val="00BC1B0B"/>
    <w:rsid w:val="00BD7E02"/>
    <w:rsid w:val="00BE0B5B"/>
    <w:rsid w:val="00C05943"/>
    <w:rsid w:val="00C27737"/>
    <w:rsid w:val="00C3558E"/>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61D9"/>
    <w:rsid w:val="00D43F9D"/>
    <w:rsid w:val="00D444B6"/>
    <w:rsid w:val="00D44B16"/>
    <w:rsid w:val="00D44EA1"/>
    <w:rsid w:val="00D57C7D"/>
    <w:rsid w:val="00D76285"/>
    <w:rsid w:val="00D81CB0"/>
    <w:rsid w:val="00D90C08"/>
    <w:rsid w:val="00D9431D"/>
    <w:rsid w:val="00DA7931"/>
    <w:rsid w:val="00DB2461"/>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71AE"/>
    <w:rsid w:val="00F57392"/>
    <w:rsid w:val="00F605C3"/>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EC4D7D-8FB7-4E4F-B292-022A98CC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2C3CD2"/>
    <w:rPr>
      <w:b/>
    </w:rPr>
  </w:style>
  <w:style w:type="paragraph" w:styleId="Markeringsbobletekst">
    <w:name w:val="Balloon Text"/>
    <w:basedOn w:val="Normal"/>
    <w:link w:val="MarkeringsbobletekstTegn"/>
    <w:uiPriority w:val="99"/>
    <w:semiHidden/>
    <w:unhideWhenUsed/>
    <w:rsid w:val="00BE0B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0B5B"/>
    <w:rPr>
      <w:rFonts w:ascii="Tahoma" w:hAnsi="Tahoma" w:cs="Tahoma"/>
      <w:sz w:val="16"/>
      <w:szCs w:val="16"/>
      <w:lang w:eastAsia="en-US"/>
    </w:rPr>
  </w:style>
  <w:style w:type="paragraph" w:customStyle="1" w:styleId="Default">
    <w:name w:val="Default"/>
    <w:rsid w:val="00BE0B5B"/>
    <w:pPr>
      <w:autoSpaceDE w:val="0"/>
      <w:autoSpaceDN w:val="0"/>
      <w:adjustRightInd w:val="0"/>
    </w:pPr>
    <w:rPr>
      <w:rFonts w:ascii="Enalyzer (Light Condensed)" w:eastAsiaTheme="minorHAnsi" w:hAnsi="Enalyzer (Light Condensed)" w:cs="Enalyzer (Light Condensed)"/>
      <w:color w:val="000000"/>
      <w:sz w:val="24"/>
      <w:szCs w:val="24"/>
      <w:lang w:eastAsia="en-US"/>
    </w:rPr>
  </w:style>
  <w:style w:type="character" w:styleId="Hyperlink">
    <w:name w:val="Hyperlink"/>
    <w:basedOn w:val="Standardskrifttypeiafsnit"/>
    <w:uiPriority w:val="99"/>
    <w:unhideWhenUsed/>
    <w:rsid w:val="00BE0B5B"/>
    <w:rPr>
      <w:color w:val="0000FF" w:themeColor="hyperlink"/>
      <w:u w:val="single"/>
    </w:rPr>
  </w:style>
  <w:style w:type="character" w:styleId="BesgtLink">
    <w:name w:val="FollowedHyperlink"/>
    <w:basedOn w:val="Standardskrifttypeiafsnit"/>
    <w:uiPriority w:val="99"/>
    <w:semiHidden/>
    <w:unhideWhenUsed/>
    <w:rsid w:val="002E5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arbejderportalen.aabenraa.dk/til-ledere/lederudvikling/vedvarende-udvikling/lederudviklingssamtale-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2094</Characters>
  <Application>Microsoft Office Word</Application>
  <DocSecurity>0</DocSecurity>
  <Lines>48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til det videre forløb</dc:title>
  <dc:creator>Malene Thuskjær Hansen</dc:creator>
  <cp:lastModifiedBy>Karina Lange</cp:lastModifiedBy>
  <cp:revision>2</cp:revision>
  <cp:lastPrinted>2017-05-23T12:48:00Z</cp:lastPrinted>
  <dcterms:created xsi:type="dcterms:W3CDTF">2023-06-08T12:50:00Z</dcterms:created>
  <dcterms:modified xsi:type="dcterms:W3CDTF">2023-06-08T12:50:00Z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{D0AFD5E8-65F9-443B-B25B-35CD00797D4B}</vt:lpwstr>
  </property>
</Properties>
</file>