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23"/>
      </w:tblGrid>
      <w:tr w:rsidR="00206615" w:rsidRPr="005E1A6B" w:rsidTr="00B56B45">
        <w:trPr>
          <w:trHeight w:val="1191"/>
        </w:trPr>
        <w:tc>
          <w:tcPr>
            <w:tcW w:w="9923" w:type="dxa"/>
            <w:noWrap/>
          </w:tcPr>
          <w:p w:rsidR="005E1A6B" w:rsidRPr="005E1A6B" w:rsidRDefault="005E1A6B" w:rsidP="005E1A6B">
            <w:pPr>
              <w:pStyle w:val="Kolofon"/>
            </w:pPr>
            <w:bookmarkStart w:id="0" w:name="bmkSender"/>
            <w:bookmarkEnd w:id="0"/>
            <w:r w:rsidRPr="005E1A6B">
              <w:rPr>
                <w:b/>
              </w:rPr>
              <w:t>Personalekontoret</w:t>
            </w:r>
          </w:p>
          <w:p w:rsidR="005E1A6B" w:rsidRPr="005E1A6B" w:rsidRDefault="004771FE" w:rsidP="005E1A6B">
            <w:pPr>
              <w:pStyle w:val="Kolofon"/>
            </w:pPr>
            <w:r>
              <w:t>Dato: 10-05-2023</w:t>
            </w:r>
          </w:p>
          <w:p w:rsidR="005E1A6B" w:rsidRPr="005E1A6B" w:rsidRDefault="004771FE" w:rsidP="005E1A6B">
            <w:pPr>
              <w:pStyle w:val="Kolofon"/>
            </w:pPr>
            <w:r>
              <w:t>Sagsnr.: 23/15994</w:t>
            </w:r>
          </w:p>
          <w:p w:rsidR="005E1A6B" w:rsidRPr="005E1A6B" w:rsidRDefault="005E1A6B" w:rsidP="005E1A6B">
            <w:pPr>
              <w:pStyle w:val="Kolofon"/>
            </w:pPr>
            <w:r w:rsidRPr="005E1A6B">
              <w:t>Sagsbehandler: Annette Havmand</w:t>
            </w:r>
          </w:p>
          <w:p w:rsidR="005E1A6B" w:rsidRPr="005E1A6B" w:rsidRDefault="005E1A6B" w:rsidP="005E1A6B">
            <w:pPr>
              <w:pStyle w:val="Kolofon"/>
            </w:pPr>
            <w:r w:rsidRPr="005E1A6B">
              <w:t>Direkte tlf.: 7376 7162</w:t>
            </w:r>
          </w:p>
          <w:p w:rsidR="00206615" w:rsidRPr="005E1A6B" w:rsidRDefault="005E1A6B" w:rsidP="005E1A6B">
            <w:pPr>
              <w:pStyle w:val="Kolofon"/>
            </w:pPr>
            <w:r w:rsidRPr="005E1A6B">
              <w:t>E-mail: ahav@aabenraa.dk</w:t>
            </w:r>
          </w:p>
          <w:p w:rsidR="00206615" w:rsidRPr="005E1A6B" w:rsidRDefault="00206615" w:rsidP="002C3CD2">
            <w:pPr>
              <w:pStyle w:val="Kolofon"/>
            </w:pPr>
          </w:p>
        </w:tc>
      </w:tr>
    </w:tbl>
    <w:p w:rsidR="00206615" w:rsidRPr="005E1A6B" w:rsidRDefault="00206615"/>
    <w:p w:rsidR="00C852E7" w:rsidRDefault="00C852E7" w:rsidP="00C852E7">
      <w:pPr>
        <w:rPr>
          <w:b/>
          <w:sz w:val="32"/>
          <w:szCs w:val="32"/>
        </w:rPr>
      </w:pPr>
      <w:bookmarkStart w:id="1" w:name="bmkHeader"/>
      <w:bookmarkEnd w:id="1"/>
    </w:p>
    <w:p w:rsidR="00C852E7" w:rsidRPr="00B56B45" w:rsidRDefault="00C852E7" w:rsidP="00B56B45">
      <w:pPr>
        <w:pStyle w:val="Overskrift1"/>
      </w:pPr>
      <w:r w:rsidRPr="008F44A0">
        <w:t>AC praktikanter i Aabenraa Kommune</w:t>
      </w:r>
    </w:p>
    <w:p w:rsidR="00C852E7" w:rsidRDefault="00C852E7" w:rsidP="005E1A6B">
      <w:pPr>
        <w:pStyle w:val="Overskriften"/>
        <w:rPr>
          <w:sz w:val="22"/>
          <w:szCs w:val="22"/>
        </w:rPr>
      </w:pPr>
    </w:p>
    <w:p w:rsidR="00206615" w:rsidRDefault="005E1A6B" w:rsidP="005E1A6B">
      <w:pPr>
        <w:pStyle w:val="Overskriften"/>
        <w:rPr>
          <w:sz w:val="22"/>
          <w:szCs w:val="22"/>
        </w:rPr>
      </w:pPr>
      <w:r w:rsidRPr="005E1A6B">
        <w:rPr>
          <w:sz w:val="22"/>
          <w:szCs w:val="22"/>
        </w:rPr>
        <w:t>Inspiratio</w:t>
      </w:r>
      <w:r w:rsidR="005C0C36">
        <w:rPr>
          <w:sz w:val="22"/>
          <w:szCs w:val="22"/>
        </w:rPr>
        <w:t>nsliste til mulige opgaver</w:t>
      </w:r>
    </w:p>
    <w:p w:rsidR="00C852E7" w:rsidRDefault="00C852E7" w:rsidP="005E1A6B">
      <w:pPr>
        <w:pStyle w:val="Overskriften"/>
        <w:rPr>
          <w:sz w:val="22"/>
          <w:szCs w:val="22"/>
        </w:rPr>
      </w:pPr>
    </w:p>
    <w:p w:rsidR="00C852E7" w:rsidRDefault="00C852E7" w:rsidP="005E1A6B">
      <w:pPr>
        <w:pStyle w:val="Overskriften"/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Eksempler på opgaver til AC praktikanter"/>
        <w:tblDescription w:val="Eksempler på opgaver til AC praktikanter"/>
      </w:tblPr>
      <w:tblGrid>
        <w:gridCol w:w="4077"/>
        <w:gridCol w:w="4678"/>
      </w:tblGrid>
      <w:tr w:rsidR="00C852E7" w:rsidRPr="008F44A0" w:rsidTr="00B56B45">
        <w:tc>
          <w:tcPr>
            <w:tcW w:w="4077" w:type="dxa"/>
          </w:tcPr>
          <w:p w:rsidR="00C852E7" w:rsidRPr="008F44A0" w:rsidRDefault="00C852E7" w:rsidP="00E7786E">
            <w:pPr>
              <w:rPr>
                <w:b/>
              </w:rPr>
            </w:pPr>
            <w:bookmarkStart w:id="2" w:name="_GoBack"/>
            <w:r w:rsidRPr="008F44A0">
              <w:rPr>
                <w:b/>
              </w:rPr>
              <w:t>Projekt</w:t>
            </w:r>
          </w:p>
        </w:tc>
        <w:tc>
          <w:tcPr>
            <w:tcW w:w="4678" w:type="dxa"/>
          </w:tcPr>
          <w:p w:rsidR="00C852E7" w:rsidRPr="008F44A0" w:rsidRDefault="00C852E7" w:rsidP="00E7786E">
            <w:pPr>
              <w:rPr>
                <w:b/>
              </w:rPr>
            </w:pPr>
            <w:r>
              <w:rPr>
                <w:b/>
              </w:rPr>
              <w:t>Eksempel på relevant u</w:t>
            </w:r>
            <w:r w:rsidRPr="008F44A0">
              <w:rPr>
                <w:b/>
              </w:rPr>
              <w:t>ddannelse</w:t>
            </w:r>
            <w:r>
              <w:rPr>
                <w:b/>
              </w:rPr>
              <w:t xml:space="preserve"> i henhold til det angivne projekt. </w:t>
            </w:r>
            <w:r w:rsidRPr="00FD074C">
              <w:t>Eksemplerne er angivet af de respektive forvaltning/stab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Brugerundersøgelser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anth</w:t>
            </w:r>
            <w:proofErr w:type="spellEnd"/>
            <w:r w:rsidRPr="005C0C36">
              <w:rPr>
                <w:lang w:val="en-US"/>
              </w:rPr>
              <w:t xml:space="preserve">. /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pol. , </w:t>
            </w:r>
            <w:proofErr w:type="spellStart"/>
            <w:r w:rsidRPr="005C0C36">
              <w:rPr>
                <w:lang w:val="en-US"/>
              </w:rPr>
              <w:t>cand.merc</w:t>
            </w:r>
            <w:proofErr w:type="spellEnd"/>
            <w:r w:rsidRPr="005C0C36">
              <w:rPr>
                <w:lang w:val="en-US"/>
              </w:rPr>
              <w:t xml:space="preserve">. 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Større økonomiske analyseopgaver</w:t>
            </w:r>
          </w:p>
        </w:tc>
        <w:tc>
          <w:tcPr>
            <w:tcW w:w="4678" w:type="dxa"/>
          </w:tcPr>
          <w:p w:rsidR="00C852E7" w:rsidRDefault="00C852E7" w:rsidP="00E7786E">
            <w:r>
              <w:t>C</w:t>
            </w:r>
            <w:r w:rsidRPr="00C17263">
              <w:t xml:space="preserve">and. </w:t>
            </w:r>
            <w:r>
              <w:t>o</w:t>
            </w:r>
            <w:r w:rsidRPr="00C17263">
              <w:t>econ</w:t>
            </w:r>
            <w:r>
              <w:t>. cand. merc.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 xml:space="preserve">Implementering af </w:t>
            </w:r>
            <w:proofErr w:type="spellStart"/>
            <w:r>
              <w:t>digitaliseringstrategi</w:t>
            </w:r>
            <w:proofErr w:type="spellEnd"/>
          </w:p>
        </w:tc>
        <w:tc>
          <w:tcPr>
            <w:tcW w:w="4678" w:type="dxa"/>
          </w:tcPr>
          <w:p w:rsidR="00C852E7" w:rsidRDefault="00C852E7" w:rsidP="00E7786E">
            <w:r>
              <w:t xml:space="preserve">Cand. </w:t>
            </w:r>
            <w:proofErr w:type="spellStart"/>
            <w:r>
              <w:t>comm</w:t>
            </w:r>
            <w:proofErr w:type="spellEnd"/>
            <w:r>
              <w:t>.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Arbejdsgangsanalyser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Cand. merc. 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Evalueringsopgaver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pol.,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anth</w:t>
            </w:r>
            <w:proofErr w:type="spellEnd"/>
            <w:r w:rsidRPr="005C0C36">
              <w:rPr>
                <w:lang w:val="en-US"/>
              </w:rPr>
              <w:t>.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Naturprojekter</w:t>
            </w:r>
          </w:p>
        </w:tc>
        <w:tc>
          <w:tcPr>
            <w:tcW w:w="4678" w:type="dxa"/>
          </w:tcPr>
          <w:p w:rsidR="00C852E7" w:rsidRDefault="00C852E7" w:rsidP="00E7786E">
            <w:r>
              <w:t>Cand. Scient. bio.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Klimatilpasningsplan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geograf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geologi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cand.scient.bio</w:t>
            </w:r>
            <w:proofErr w:type="spellEnd"/>
            <w:r w:rsidRPr="005C0C36">
              <w:rPr>
                <w:lang w:val="en-US"/>
              </w:rPr>
              <w:t xml:space="preserve">.  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Vand og naturplan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bio., </w:t>
            </w:r>
            <w:proofErr w:type="spellStart"/>
            <w:r w:rsidRPr="005C0C36">
              <w:rPr>
                <w:lang w:val="en-US"/>
              </w:rPr>
              <w:t>ingeniør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rStyle w:val="st1"/>
                <w:rFonts w:cs="Arial"/>
                <w:lang w:val="en-US"/>
              </w:rPr>
              <w:t>cand.agro</w:t>
            </w:r>
            <w:proofErr w:type="spellEnd"/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Delspildevandsplan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cand.scient.bio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geologi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ingeniør</w:t>
            </w:r>
            <w:proofErr w:type="spellEnd"/>
            <w:r w:rsidRPr="005C0C36">
              <w:rPr>
                <w:lang w:val="en-US"/>
              </w:rPr>
              <w:t>,</w:t>
            </w:r>
            <w:r w:rsidRPr="005C0C36">
              <w:rPr>
                <w:rStyle w:val="st1"/>
                <w:rFonts w:cs="Arial"/>
                <w:lang w:val="en-US"/>
              </w:rPr>
              <w:t xml:space="preserve"> </w:t>
            </w:r>
            <w:proofErr w:type="spellStart"/>
            <w:r w:rsidRPr="005C0C36">
              <w:rPr>
                <w:rStyle w:val="st1"/>
                <w:rFonts w:cs="Arial"/>
                <w:lang w:val="en-US"/>
              </w:rPr>
              <w:t>cand.agro</w:t>
            </w:r>
            <w:proofErr w:type="spellEnd"/>
            <w:r w:rsidRPr="005C0C36">
              <w:rPr>
                <w:rStyle w:val="st1"/>
                <w:rFonts w:cs="Arial"/>
                <w:lang w:val="en-US"/>
              </w:rPr>
              <w:t>.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Grundvandsprojekter</w:t>
            </w:r>
          </w:p>
        </w:tc>
        <w:tc>
          <w:tcPr>
            <w:tcW w:w="4678" w:type="dxa"/>
          </w:tcPr>
          <w:p w:rsidR="00C852E7" w:rsidRDefault="00C852E7" w:rsidP="00E7786E">
            <w:r w:rsidRPr="00D366B6">
              <w:t>cand. scient. geologi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 xml:space="preserve">Implementering af digitale platforme 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Cand. </w:t>
            </w:r>
            <w:proofErr w:type="spellStart"/>
            <w:r>
              <w:t>comm</w:t>
            </w:r>
            <w:proofErr w:type="spellEnd"/>
            <w:r>
              <w:t xml:space="preserve">. 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Kommunikation og branding af projekter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Cand. </w:t>
            </w:r>
            <w:proofErr w:type="spellStart"/>
            <w:r>
              <w:t>comm</w:t>
            </w:r>
            <w:proofErr w:type="spellEnd"/>
            <w:r>
              <w:t>. Cand. mag.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Grønne sti projekter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Landskabsarkitekt </w:t>
            </w:r>
          </w:p>
        </w:tc>
      </w:tr>
      <w:tr w:rsidR="00C852E7" w:rsidTr="00B56B45">
        <w:tc>
          <w:tcPr>
            <w:tcW w:w="4077" w:type="dxa"/>
          </w:tcPr>
          <w:p w:rsidR="00C852E7" w:rsidRPr="00C9386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 w:rsidRPr="00C93867">
              <w:rPr>
                <w:rFonts w:ascii="Verdana" w:hAnsi="Verdana"/>
                <w:sz w:val="20"/>
                <w:szCs w:val="20"/>
              </w:rPr>
              <w:t>GIS og geografiske dataanalyser til miljø og planopgaver</w:t>
            </w:r>
          </w:p>
          <w:p w:rsidR="00C852E7" w:rsidRDefault="00C852E7" w:rsidP="00E7786E"/>
        </w:tc>
        <w:tc>
          <w:tcPr>
            <w:tcW w:w="4678" w:type="dxa"/>
          </w:tcPr>
          <w:p w:rsidR="00C852E7" w:rsidRDefault="00C852E7" w:rsidP="00E7786E">
            <w:r>
              <w:t>Landinspektør, ingeniør, arkitekt</w:t>
            </w:r>
          </w:p>
        </w:tc>
      </w:tr>
      <w:tr w:rsidR="00C852E7" w:rsidTr="00B56B45">
        <w:tc>
          <w:tcPr>
            <w:tcW w:w="4077" w:type="dxa"/>
          </w:tcPr>
          <w:p w:rsidR="00C852E7" w:rsidRPr="0028343B" w:rsidRDefault="00C852E7" w:rsidP="00E7786E">
            <w:pPr>
              <w:pStyle w:val="Listeafsnit"/>
              <w:ind w:left="0"/>
              <w:rPr>
                <w:rFonts w:ascii="Verdana" w:hAnsi="Verdana"/>
                <w:color w:val="1F497D"/>
                <w:sz w:val="20"/>
                <w:szCs w:val="20"/>
              </w:rPr>
            </w:pPr>
            <w:r w:rsidRPr="0028343B">
              <w:rPr>
                <w:rFonts w:ascii="Verdana" w:hAnsi="Verdana"/>
                <w:sz w:val="20"/>
                <w:szCs w:val="20"/>
              </w:rPr>
              <w:t>Byudvikling (planlægning, skitsering, visualisering)</w:t>
            </w:r>
          </w:p>
          <w:p w:rsidR="00C852E7" w:rsidRPr="00C93867" w:rsidRDefault="00C852E7" w:rsidP="00E7786E">
            <w:pPr>
              <w:pStyle w:val="Listeafsnit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52E7" w:rsidRDefault="00C852E7" w:rsidP="00E7786E">
            <w:r>
              <w:t>Landinspektør, ingeniør, arkitekt</w:t>
            </w:r>
          </w:p>
        </w:tc>
      </w:tr>
      <w:tr w:rsidR="00C852E7" w:rsidTr="00B56B45">
        <w:tc>
          <w:tcPr>
            <w:tcW w:w="4077" w:type="dxa"/>
          </w:tcPr>
          <w:p w:rsidR="00C852E7" w:rsidRPr="00C9386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Projekter med bevaringsværdige bygninger</w:t>
            </w:r>
          </w:p>
        </w:tc>
        <w:tc>
          <w:tcPr>
            <w:tcW w:w="4678" w:type="dxa"/>
          </w:tcPr>
          <w:p w:rsidR="00C852E7" w:rsidRDefault="00C852E7" w:rsidP="00E7786E">
            <w:r>
              <w:t>Landinspektør, ingeniør, arkitekt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Pr="00C9386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Imageanalyse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comm.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pol,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soc.</w:t>
            </w:r>
            <w:proofErr w:type="spellEnd"/>
            <w:r w:rsidRPr="005C0C36">
              <w:rPr>
                <w:lang w:val="en-US"/>
              </w:rPr>
              <w:t xml:space="preserve"> </w:t>
            </w:r>
          </w:p>
        </w:tc>
      </w:tr>
      <w:tr w:rsidR="00C852E7" w:rsidTr="00B56B45">
        <w:tc>
          <w:tcPr>
            <w:tcW w:w="4077" w:type="dxa"/>
          </w:tcPr>
          <w:p w:rsidR="00C852E7" w:rsidRPr="00C9386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Fundraising</w:t>
            </w:r>
          </w:p>
        </w:tc>
        <w:tc>
          <w:tcPr>
            <w:tcW w:w="4678" w:type="dxa"/>
          </w:tcPr>
          <w:p w:rsidR="00C852E7" w:rsidRDefault="00C852E7" w:rsidP="00E7786E">
            <w:r>
              <w:t>Cand. scient. pol.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Pr="00C9386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Planlægning af jobmesser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pol.,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adm.</w:t>
            </w:r>
            <w:proofErr w:type="spellEnd"/>
            <w:r w:rsidRPr="005C0C36">
              <w:rPr>
                <w:lang w:val="en-US"/>
              </w:rPr>
              <w:t xml:space="preserve">  </w:t>
            </w:r>
          </w:p>
        </w:tc>
      </w:tr>
      <w:tr w:rsidR="00C852E7" w:rsidTr="00B56B45">
        <w:tc>
          <w:tcPr>
            <w:tcW w:w="4077" w:type="dxa"/>
          </w:tcPr>
          <w:p w:rsidR="00C852E7" w:rsidRPr="00C9386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Nøgletalsanalyser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Cand. merc., cand. oecon.   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Analyse af data til upload til Aabenraa Kommunes koncernrapport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Cand. oecon. </w:t>
            </w:r>
            <w:proofErr w:type="spellStart"/>
            <w:r>
              <w:t>cand</w:t>
            </w:r>
            <w:proofErr w:type="spellEnd"/>
            <w:r>
              <w:t xml:space="preserve">, merc. 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Indkøbsanalyse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r w:rsidRPr="005C0C36">
              <w:rPr>
                <w:lang w:val="en-US"/>
              </w:rPr>
              <w:t xml:space="preserve">Jurist,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 </w:t>
            </w:r>
            <w:proofErr w:type="spellStart"/>
            <w:r w:rsidRPr="005C0C36">
              <w:rPr>
                <w:lang w:val="en-US"/>
              </w:rPr>
              <w:t>oecon</w:t>
            </w:r>
            <w:proofErr w:type="spellEnd"/>
            <w:r w:rsidRPr="005C0C36">
              <w:rPr>
                <w:lang w:val="en-US"/>
              </w:rPr>
              <w:t xml:space="preserve">.,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merc</w:t>
            </w:r>
            <w:proofErr w:type="spellEnd"/>
            <w:r w:rsidRPr="005C0C36">
              <w:rPr>
                <w:lang w:val="en-US"/>
              </w:rPr>
              <w:t>.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pPr>
              <w:pStyle w:val="Listeafsni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</w:t>
            </w:r>
            <w:r w:rsidRPr="0087273B">
              <w:rPr>
                <w:rFonts w:ascii="Verdana" w:hAnsi="Verdana"/>
                <w:sz w:val="20"/>
                <w:szCs w:val="20"/>
              </w:rPr>
              <w:t>ennemgå initiativer fra staten, FN og andre organisationer på kulturelt niveau</w:t>
            </w:r>
          </w:p>
        </w:tc>
        <w:tc>
          <w:tcPr>
            <w:tcW w:w="4678" w:type="dxa"/>
          </w:tcPr>
          <w:p w:rsidR="00C852E7" w:rsidRDefault="00C852E7" w:rsidP="00E7786E">
            <w:r>
              <w:t xml:space="preserve">Cand. merc. </w:t>
            </w:r>
          </w:p>
          <w:p w:rsidR="00C852E7" w:rsidRDefault="00C852E7" w:rsidP="00E7786E">
            <w:r w:rsidRPr="007B5C0A">
              <w:t>Moderne kultur og kulturformidling</w:t>
            </w:r>
          </w:p>
          <w:p w:rsidR="00C852E7" w:rsidRDefault="00C852E7" w:rsidP="00E7786E">
            <w:r w:rsidRPr="007B5C0A">
              <w:t xml:space="preserve">Begivenhedskultur under Danmarks </w:t>
            </w:r>
            <w:proofErr w:type="spellStart"/>
            <w:r w:rsidRPr="007B5C0A">
              <w:t>Entreprenørielle</w:t>
            </w:r>
            <w:proofErr w:type="spellEnd"/>
            <w:r w:rsidRPr="007B5C0A">
              <w:t xml:space="preserve"> Universi</w:t>
            </w:r>
            <w:r>
              <w:t>t</w:t>
            </w:r>
            <w:r w:rsidRPr="007B5C0A">
              <w:t>et</w:t>
            </w:r>
          </w:p>
        </w:tc>
      </w:tr>
      <w:tr w:rsidR="00C852E7" w:rsidTr="00B56B45">
        <w:tc>
          <w:tcPr>
            <w:tcW w:w="4077" w:type="dxa"/>
          </w:tcPr>
          <w:p w:rsidR="00C852E7" w:rsidRDefault="00C852E7" w:rsidP="00E7786E">
            <w:r>
              <w:t>A</w:t>
            </w:r>
            <w:r w:rsidRPr="0087273B">
              <w:t xml:space="preserve">fsøge platforme for samarbejde mellem institutioner, foreninger, undervisningsinstitutioner og erhvervsliv omkring kulturelle initiativer omkring konkrete aktiviteter </w:t>
            </w:r>
          </w:p>
        </w:tc>
        <w:tc>
          <w:tcPr>
            <w:tcW w:w="4678" w:type="dxa"/>
          </w:tcPr>
          <w:p w:rsidR="00C852E7" w:rsidRPr="007B5C0A" w:rsidRDefault="00C852E7" w:rsidP="00E7786E">
            <w:r w:rsidRPr="007B5C0A">
              <w:t xml:space="preserve">Cand. merc. </w:t>
            </w:r>
          </w:p>
          <w:p w:rsidR="00C852E7" w:rsidRPr="007B5C0A" w:rsidRDefault="00C852E7" w:rsidP="00E7786E">
            <w:r w:rsidRPr="007B5C0A">
              <w:t>Moderne kultur og kulturformidling</w:t>
            </w:r>
          </w:p>
          <w:p w:rsidR="00C852E7" w:rsidRDefault="00C852E7" w:rsidP="00E7786E">
            <w:r w:rsidRPr="007B5C0A">
              <w:t xml:space="preserve">Begivenhedskultur under Danmarks </w:t>
            </w:r>
            <w:proofErr w:type="spellStart"/>
            <w:r w:rsidRPr="007B5C0A">
              <w:t>Entreprenørielle</w:t>
            </w:r>
            <w:proofErr w:type="spellEnd"/>
            <w:r w:rsidRPr="007B5C0A">
              <w:t xml:space="preserve"> Universitet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Brugerinvolvering i kvalitetsudvikling</w:t>
            </w:r>
          </w:p>
          <w:p w:rsidR="00C852E7" w:rsidRDefault="00C852E7" w:rsidP="00E7786E"/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soc.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adm.</w:t>
            </w:r>
            <w:proofErr w:type="spellEnd"/>
            <w:r w:rsidRPr="005C0C36">
              <w:rPr>
                <w:lang w:val="en-US"/>
              </w:rPr>
              <w:t xml:space="preserve">, 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Evaluering af hele eller dele af indsatsen på beskæftigelsesområdet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soc.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adm.</w:t>
            </w:r>
            <w:proofErr w:type="spellEnd"/>
            <w:r w:rsidRPr="005C0C36">
              <w:rPr>
                <w:lang w:val="en-US"/>
              </w:rPr>
              <w:t xml:space="preserve">, </w:t>
            </w:r>
          </w:p>
        </w:tc>
      </w:tr>
      <w:tr w:rsidR="00C852E7" w:rsidRPr="00B56B45" w:rsidTr="00B56B45">
        <w:tc>
          <w:tcPr>
            <w:tcW w:w="4077" w:type="dxa"/>
          </w:tcPr>
          <w:p w:rsidR="00C852E7" w:rsidRDefault="00C852E7" w:rsidP="00E7786E">
            <w:r>
              <w:t>Prognose for virksomhedernes efterspørgsel efter kvalificeret arbejdskraft i fremtiden</w:t>
            </w:r>
          </w:p>
        </w:tc>
        <w:tc>
          <w:tcPr>
            <w:tcW w:w="4678" w:type="dxa"/>
          </w:tcPr>
          <w:p w:rsidR="00C852E7" w:rsidRPr="005C0C36" w:rsidRDefault="00C852E7" w:rsidP="00E7786E">
            <w:pPr>
              <w:rPr>
                <w:lang w:val="en-US"/>
              </w:rPr>
            </w:pP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soc.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adm.</w:t>
            </w:r>
            <w:proofErr w:type="spellEnd"/>
            <w:r w:rsidRPr="005C0C36">
              <w:rPr>
                <w:lang w:val="en-US"/>
              </w:rPr>
              <w:t xml:space="preserve">, </w:t>
            </w:r>
            <w:proofErr w:type="spellStart"/>
            <w:r w:rsidRPr="005C0C36">
              <w:rPr>
                <w:lang w:val="en-US"/>
              </w:rPr>
              <w:t>cand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scient</w:t>
            </w:r>
            <w:proofErr w:type="spellEnd"/>
            <w:r w:rsidRPr="005C0C36">
              <w:rPr>
                <w:lang w:val="en-US"/>
              </w:rPr>
              <w:t xml:space="preserve">. </w:t>
            </w:r>
            <w:proofErr w:type="spellStart"/>
            <w:r w:rsidRPr="005C0C36">
              <w:rPr>
                <w:lang w:val="en-US"/>
              </w:rPr>
              <w:t>oecon</w:t>
            </w:r>
            <w:proofErr w:type="spellEnd"/>
            <w:r w:rsidRPr="005C0C36">
              <w:rPr>
                <w:lang w:val="en-US"/>
              </w:rPr>
              <w:t xml:space="preserve">. </w:t>
            </w:r>
          </w:p>
        </w:tc>
      </w:tr>
      <w:bookmarkEnd w:id="2"/>
    </w:tbl>
    <w:p w:rsidR="00C852E7" w:rsidRPr="005C0C36" w:rsidRDefault="00C852E7" w:rsidP="00C852E7">
      <w:pPr>
        <w:rPr>
          <w:lang w:val="en-US"/>
        </w:rPr>
      </w:pPr>
    </w:p>
    <w:p w:rsidR="00C852E7" w:rsidRPr="005C0C36" w:rsidRDefault="00C852E7" w:rsidP="00C852E7">
      <w:pPr>
        <w:rPr>
          <w:lang w:val="en-US"/>
        </w:rPr>
      </w:pPr>
    </w:p>
    <w:p w:rsidR="00C852E7" w:rsidRPr="005C0C36" w:rsidRDefault="00C852E7" w:rsidP="00C852E7">
      <w:pPr>
        <w:rPr>
          <w:lang w:val="en-US"/>
        </w:rPr>
      </w:pPr>
    </w:p>
    <w:p w:rsidR="00C852E7" w:rsidRPr="005C0C36" w:rsidRDefault="00C852E7" w:rsidP="00C852E7">
      <w:pPr>
        <w:rPr>
          <w:lang w:val="en-US"/>
        </w:rPr>
      </w:pPr>
    </w:p>
    <w:p w:rsidR="00C852E7" w:rsidRPr="005C0C36" w:rsidRDefault="00C852E7" w:rsidP="00C852E7">
      <w:pPr>
        <w:rPr>
          <w:lang w:val="en-US"/>
        </w:rPr>
      </w:pPr>
    </w:p>
    <w:p w:rsidR="00C852E7" w:rsidRPr="005C0C36" w:rsidRDefault="00C852E7" w:rsidP="00C852E7">
      <w:pPr>
        <w:rPr>
          <w:lang w:val="en-US"/>
        </w:rPr>
      </w:pPr>
    </w:p>
    <w:p w:rsidR="00C852E7" w:rsidRPr="005C0C36" w:rsidRDefault="00C852E7" w:rsidP="005E1A6B">
      <w:pPr>
        <w:pStyle w:val="Overskriften"/>
        <w:rPr>
          <w:sz w:val="22"/>
          <w:szCs w:val="22"/>
          <w:lang w:val="en-US"/>
        </w:rPr>
      </w:pPr>
    </w:p>
    <w:p w:rsidR="004A09AB" w:rsidRPr="005C0C36" w:rsidRDefault="004A09AB" w:rsidP="002C3CD2">
      <w:pPr>
        <w:rPr>
          <w:lang w:val="en-US"/>
        </w:rPr>
      </w:pPr>
    </w:p>
    <w:p w:rsidR="005E1A6B" w:rsidRPr="005C0C36" w:rsidRDefault="005E1A6B" w:rsidP="002C3CD2">
      <w:pPr>
        <w:rPr>
          <w:lang w:val="en-US"/>
        </w:rPr>
      </w:pPr>
    </w:p>
    <w:sectPr w:rsidR="005E1A6B" w:rsidRPr="005C0C36" w:rsidSect="00206615">
      <w:headerReference w:type="default" r:id="rId6"/>
      <w:footerReference w:type="default" r:id="rId7"/>
      <w:headerReference w:type="first" r:id="rId8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53" w:rsidRPr="005E1A6B" w:rsidRDefault="00360453" w:rsidP="00413091">
      <w:pPr>
        <w:spacing w:line="240" w:lineRule="auto"/>
      </w:pPr>
      <w:r w:rsidRPr="005E1A6B">
        <w:separator/>
      </w:r>
    </w:p>
  </w:endnote>
  <w:endnote w:type="continuationSeparator" w:id="0">
    <w:p w:rsidR="00360453" w:rsidRPr="005E1A6B" w:rsidRDefault="00360453" w:rsidP="00413091">
      <w:pPr>
        <w:spacing w:line="240" w:lineRule="auto"/>
      </w:pPr>
      <w:r w:rsidRPr="005E1A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5E1A6B" w:rsidRDefault="00A31CFA" w:rsidP="00A31CFA">
    <w:pPr>
      <w:pStyle w:val="Sidefod"/>
      <w:jc w:val="right"/>
    </w:pPr>
    <w:r w:rsidRPr="005E1A6B">
      <w:t xml:space="preserve">Side </w:t>
    </w:r>
    <w:r w:rsidR="007628E6" w:rsidRPr="005E1A6B">
      <w:fldChar w:fldCharType="begin"/>
    </w:r>
    <w:r w:rsidR="00C70110" w:rsidRPr="005E1A6B">
      <w:instrText xml:space="preserve"> PAGE   \* MERGEFORMAT </w:instrText>
    </w:r>
    <w:r w:rsidR="007628E6" w:rsidRPr="005E1A6B">
      <w:fldChar w:fldCharType="separate"/>
    </w:r>
    <w:r w:rsidR="00B56B45">
      <w:rPr>
        <w:noProof/>
      </w:rPr>
      <w:t>2</w:t>
    </w:r>
    <w:r w:rsidR="007628E6" w:rsidRPr="005E1A6B">
      <w:rPr>
        <w:noProof/>
      </w:rPr>
      <w:fldChar w:fldCharType="end"/>
    </w:r>
    <w:r w:rsidRPr="005E1A6B">
      <w:t xml:space="preserve"> af </w:t>
    </w:r>
    <w:fldSimple w:instr=" NUMPAGES   \* MERGEFORMAT ">
      <w:r w:rsidR="00B56B4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53" w:rsidRPr="005E1A6B" w:rsidRDefault="00360453" w:rsidP="00413091">
      <w:pPr>
        <w:spacing w:line="240" w:lineRule="auto"/>
      </w:pPr>
      <w:r w:rsidRPr="005E1A6B">
        <w:separator/>
      </w:r>
    </w:p>
  </w:footnote>
  <w:footnote w:type="continuationSeparator" w:id="0">
    <w:p w:rsidR="00360453" w:rsidRPr="005E1A6B" w:rsidRDefault="00360453" w:rsidP="00413091">
      <w:pPr>
        <w:spacing w:line="240" w:lineRule="auto"/>
      </w:pPr>
      <w:r w:rsidRPr="005E1A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Pr="005E1A6B" w:rsidRDefault="00A31CFA">
    <w:pPr>
      <w:pStyle w:val="Sidehoved"/>
    </w:pPr>
  </w:p>
  <w:p w:rsidR="00A31CFA" w:rsidRPr="005E1A6B" w:rsidRDefault="00A31CFA">
    <w:pPr>
      <w:pStyle w:val="Sidehoved"/>
    </w:pPr>
  </w:p>
  <w:p w:rsidR="00A31CFA" w:rsidRPr="005E1A6B" w:rsidRDefault="00A31CFA">
    <w:pPr>
      <w:pStyle w:val="Sidehoved"/>
    </w:pPr>
  </w:p>
  <w:p w:rsidR="00A31CFA" w:rsidRPr="005E1A6B" w:rsidRDefault="00A31CFA">
    <w:pPr>
      <w:pStyle w:val="Sidehoved"/>
    </w:pPr>
  </w:p>
  <w:p w:rsidR="00A31CFA" w:rsidRPr="005E1A6B" w:rsidRDefault="00A31CFA">
    <w:pPr>
      <w:pStyle w:val="Sidehoved"/>
    </w:pPr>
  </w:p>
  <w:p w:rsidR="00A31CFA" w:rsidRPr="005E1A6B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6B" w:rsidRDefault="005E1A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952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10T10:11:59.4847155+02:00&quot;,&quot;Checksum&quot;:&quot;95dea69da9f89df1252b85bcef94c60e&quot;,&quot;IsAccessible&quot;:true,&quot;Settings&quot;:{&quot;CreatePdfUa&quot;:0}}"/>
    <w:docVar w:name="AttachedTemplatePath" w:val="Notat.dotm"/>
    <w:docVar w:name="CreatedWithDtVersion" w:val="2.0.015"/>
    <w:docVar w:name="DocumentCreated" w:val="DocumentCreated"/>
    <w:docVar w:name="DocumentCreatedOK" w:val="DocumentCreatedOK"/>
    <w:docVar w:name="DocumentInitialized" w:val="OK"/>
    <w:docVar w:name="Encrypted_AcadreDataCaseNodeId" w:val="IW7vbiguZLLMp1JOKna5E8GzxJhL2l6jrlSoxQg8Mk1RqrUvK6O3qtV5/cC6577a"/>
    <w:docVar w:name="Encrypted_AcadreDataCaseNumber" w:val="HzSPvVkehBHNG9xnfoRlGw=="/>
    <w:docVar w:name="Encrypted_AcadreDataCaseTitle" w:val="uSrLhUQpy9nvXbg2fvGmY2z5DLMHti0Rbnl9AAUQtCC4rUmuw/nLptgO42HGdYha"/>
    <w:docVar w:name="Encrypted_AcadreDataCaseUUID" w:val="SkSJ669rpxv9aBT+9BMrEGRDugnh39p/QuZr52aWhkt0Jw0BuB3nwuEOs6MZJQV7"/>
    <w:docVar w:name="Encrypted_AcadreDataDocumentDate" w:val="5ulQYQb3+0bFhb1k8mzu/Q=="/>
    <w:docVar w:name="Encrypted_AcadreDataDocumentResponsibleUserName" w:val="h+LEEs2ItOBgBOa5qyenoA=="/>
    <w:docVar w:name="Encrypted_AcadreDataDocumentTitle" w:val="ZRZbfcDo1d5rzvlqPlirfid8WC8+zYngdjBBIMiBUkJZ6dpWxtGSeG1aooVEj3/F"/>
    <w:docVar w:name="Encrypted_AcadreDataDocumentUUID" w:val="rj6hO/F58xhiHYsJ/tAYB+3pQ4qqIZRZpO7jZ8dJH2YRnoYlpwC4nzdmWpZcL2df"/>
    <w:docVar w:name="Encrypted_AcadreDocumentToMultipleRecipients" w:val="Go1BF8BBsJqqGsR1izlsvQ=="/>
    <w:docVar w:name="Encrypted_CloudStatistics_StoryID" w:val="luZ6PQxVei1jXy0hDuF51QN7gX8c7hwxz+PS9iXhae2ach1EWDCK3JrjiLQsEVBT"/>
    <w:docVar w:name="Encrypted_DocCaseNo" w:val="HzSPvVkehBHNG9xnfoRlGw=="/>
    <w:docVar w:name="Encrypted_DocFESDCaseID" w:val="SkSJ669rpxv9aBT+9BMrEGRDugnh39p/QuZr52aWhkt0Jw0BuB3nwuEOs6MZJQV7"/>
    <w:docVar w:name="Encrypted_DocHeader" w:val="ZRZbfcDo1d5rzvlqPlirfid8WC8+zYngdjBBIMiBUkJZ6dpWxtGSeG1aooVEj3/F"/>
    <w:docVar w:name="IntegrationType" w:val="AcadreCM"/>
    <w:docVar w:name="SaveInTemplateCenterEnabled" w:val="False"/>
  </w:docVars>
  <w:rsids>
    <w:rsidRoot w:val="005E1A6B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53200"/>
    <w:rsid w:val="00155E07"/>
    <w:rsid w:val="00167831"/>
    <w:rsid w:val="00176013"/>
    <w:rsid w:val="00187C4D"/>
    <w:rsid w:val="001900A6"/>
    <w:rsid w:val="001C0814"/>
    <w:rsid w:val="001C3E6B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60453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771FE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0C36"/>
    <w:rsid w:val="005C2578"/>
    <w:rsid w:val="005E1A6B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156FC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C0F41"/>
    <w:rsid w:val="009F703D"/>
    <w:rsid w:val="00A0193C"/>
    <w:rsid w:val="00A11363"/>
    <w:rsid w:val="00A31CFA"/>
    <w:rsid w:val="00A37638"/>
    <w:rsid w:val="00A5055E"/>
    <w:rsid w:val="00AC68D6"/>
    <w:rsid w:val="00AF43A9"/>
    <w:rsid w:val="00B03261"/>
    <w:rsid w:val="00B1666C"/>
    <w:rsid w:val="00B25A66"/>
    <w:rsid w:val="00B50E94"/>
    <w:rsid w:val="00B53B9E"/>
    <w:rsid w:val="00B56B45"/>
    <w:rsid w:val="00B74C75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852E7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0D822"/>
  <w15:docId w15:val="{30796803-F16F-45B8-B7CF-E86996D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A6B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Standardskrifttypeiafsnit"/>
    <w:rsid w:val="00C852E7"/>
  </w:style>
  <w:style w:type="paragraph" w:styleId="Listeafsnit">
    <w:name w:val="List Paragraph"/>
    <w:basedOn w:val="Normal"/>
    <w:uiPriority w:val="34"/>
    <w:qFormat/>
    <w:rsid w:val="00C852E7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2230</Characters>
  <Application>Microsoft Office Word</Application>
  <DocSecurity>0</DocSecurity>
  <Lines>117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praktikanter i Aabenraa Kommune</dc:title>
  <dc:creator>Annette Havmand</dc:creator>
  <cp:lastModifiedBy>Annette Havmand</cp:lastModifiedBy>
  <cp:revision>3</cp:revision>
  <dcterms:created xsi:type="dcterms:W3CDTF">2023-05-10T08:08:00Z</dcterms:created>
  <dcterms:modified xsi:type="dcterms:W3CDTF">2023-05-10T08:12:00Z</dcterms:modified>
</cp:coreProperties>
</file>