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8B2746" w:rsidTr="000826C3">
        <w:trPr>
          <w:trHeight w:val="1191"/>
          <w:tblHeader/>
        </w:trPr>
        <w:tc>
          <w:tcPr>
            <w:tcW w:w="9923" w:type="dxa"/>
            <w:noWrap/>
          </w:tcPr>
          <w:p w:rsidR="008B2746" w:rsidRPr="008B2746" w:rsidRDefault="008B2746" w:rsidP="008B2746">
            <w:pPr>
              <w:pStyle w:val="Kolofon"/>
            </w:pPr>
            <w:bookmarkStart w:id="0" w:name="bmkSender"/>
            <w:bookmarkStart w:id="1" w:name="_GoBack"/>
            <w:bookmarkEnd w:id="0"/>
            <w:bookmarkEnd w:id="1"/>
            <w:r w:rsidRPr="008B2746">
              <w:rPr>
                <w:b/>
              </w:rPr>
              <w:t>Personalekontoret</w:t>
            </w:r>
          </w:p>
          <w:p w:rsidR="008B2746" w:rsidRPr="008B2746" w:rsidRDefault="00FB12C4" w:rsidP="008B2746">
            <w:pPr>
              <w:pStyle w:val="Kolofon"/>
            </w:pPr>
            <w:r>
              <w:t>Dato: 0</w:t>
            </w:r>
            <w:r w:rsidR="001F27D5">
              <w:t>9</w:t>
            </w:r>
            <w:r w:rsidR="008B2746" w:rsidRPr="008B2746">
              <w:t>-03-2023</w:t>
            </w:r>
            <w:r w:rsidR="000225CB">
              <w:t xml:space="preserve"> (web-tilgængelig den 29-06-23)</w:t>
            </w:r>
          </w:p>
          <w:p w:rsidR="008B2746" w:rsidRPr="008B2746" w:rsidRDefault="008B2746" w:rsidP="008B2746">
            <w:pPr>
              <w:pStyle w:val="Kolofon"/>
            </w:pPr>
            <w:r w:rsidRPr="008B2746">
              <w:t>Sagsnr.: 23/7004</w:t>
            </w:r>
          </w:p>
          <w:p w:rsidR="00060CCB" w:rsidRPr="008B2746" w:rsidRDefault="00060CCB" w:rsidP="008B2746">
            <w:pPr>
              <w:pStyle w:val="Kolofon"/>
            </w:pPr>
          </w:p>
          <w:p w:rsidR="00206615" w:rsidRPr="00060CCB" w:rsidRDefault="00B32DC7" w:rsidP="00424523">
            <w:pPr>
              <w:pStyle w:val="Kolofon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Som ansat ved </w:t>
            </w:r>
            <w:r w:rsidRPr="00B32DC7">
              <w:rPr>
                <w:i/>
                <w:color w:val="FF0000"/>
              </w:rPr>
              <w:t>Aabenraa Kommune</w:t>
            </w:r>
            <w:r>
              <w:rPr>
                <w:i/>
                <w:color w:val="FF0000"/>
              </w:rPr>
              <w:t xml:space="preserve"> du </w:t>
            </w:r>
            <w:r w:rsidR="00060CCB">
              <w:rPr>
                <w:i/>
                <w:color w:val="FF0000"/>
              </w:rPr>
              <w:t>har adgang til SafetyNet</w:t>
            </w:r>
            <w:r>
              <w:rPr>
                <w:i/>
                <w:color w:val="FF0000"/>
              </w:rPr>
              <w:t xml:space="preserve">, hvorfor du </w:t>
            </w:r>
            <w:r w:rsidR="00060CCB">
              <w:rPr>
                <w:i/>
                <w:color w:val="FF0000"/>
              </w:rPr>
              <w:t xml:space="preserve">opfordres til at foretage din registrering elektronisk – spørg </w:t>
            </w:r>
            <w:r>
              <w:rPr>
                <w:i/>
                <w:color w:val="FF0000"/>
              </w:rPr>
              <w:t xml:space="preserve">en repræsentant i </w:t>
            </w:r>
            <w:r w:rsidR="00060CCB">
              <w:rPr>
                <w:i/>
                <w:color w:val="FF0000"/>
              </w:rPr>
              <w:t>din arbejdsmiljøgruppe</w:t>
            </w:r>
            <w:r>
              <w:rPr>
                <w:i/>
                <w:color w:val="FF0000"/>
              </w:rPr>
              <w:t xml:space="preserve"> for nærmere vejledning.</w:t>
            </w:r>
          </w:p>
        </w:tc>
      </w:tr>
    </w:tbl>
    <w:p w:rsidR="00FF1AE5" w:rsidRPr="005A5C95" w:rsidRDefault="003E6E58" w:rsidP="005A5C95">
      <w:pPr>
        <w:pStyle w:val="Overskrift1"/>
        <w:jc w:val="center"/>
        <w:rPr>
          <w:color w:val="0070C0"/>
          <w:sz w:val="32"/>
        </w:rPr>
      </w:pPr>
      <w:bookmarkStart w:id="2" w:name="bmkHeader"/>
      <w:bookmarkEnd w:id="2"/>
      <w:r w:rsidRPr="005A5C95">
        <w:rPr>
          <w:color w:val="0070C0"/>
          <w:sz w:val="32"/>
        </w:rPr>
        <w:t>APV</w:t>
      </w:r>
      <w:r w:rsidR="00FB12C4" w:rsidRPr="005A5C95">
        <w:rPr>
          <w:color w:val="0070C0"/>
          <w:sz w:val="32"/>
        </w:rPr>
        <w:t xml:space="preserve"> </w:t>
      </w:r>
      <w:r w:rsidR="005535DC" w:rsidRPr="005A5C95">
        <w:rPr>
          <w:color w:val="0070C0"/>
          <w:sz w:val="32"/>
        </w:rPr>
        <w:t xml:space="preserve">– </w:t>
      </w:r>
      <w:r w:rsidR="00FB12C4" w:rsidRPr="005A5C95">
        <w:rPr>
          <w:color w:val="0070C0"/>
          <w:sz w:val="32"/>
        </w:rPr>
        <w:t>Gravid og ammende</w:t>
      </w:r>
    </w:p>
    <w:p w:rsidR="00A0336B" w:rsidRDefault="00A0336B" w:rsidP="005C2578">
      <w:pPr>
        <w:rPr>
          <w:sz w:val="18"/>
        </w:rPr>
      </w:pPr>
    </w:p>
    <w:p w:rsidR="00FB12C4" w:rsidRDefault="00424523" w:rsidP="005C2578">
      <w:pPr>
        <w:rPr>
          <w:sz w:val="18"/>
        </w:rPr>
      </w:pPr>
      <w:r w:rsidRPr="00424523">
        <w:rPr>
          <w:sz w:val="18"/>
        </w:rPr>
        <w:t xml:space="preserve">Arbejdsmiljøloven stiller krav om, at </w:t>
      </w:r>
      <w:r w:rsidR="00FB12C4">
        <w:rPr>
          <w:sz w:val="18"/>
        </w:rPr>
        <w:t xml:space="preserve">gravide og ammendes arbejde er planlagt og tilrettelagt således, at det kan udføres sikkerheds- og sundhedsmæssigt fuldt forsvarligt. Der skal laves en vurdering af, om der er forhold, der kan være skadelige for fosteret eller barnet. </w:t>
      </w:r>
    </w:p>
    <w:p w:rsidR="00D77A00" w:rsidRDefault="00D77A00" w:rsidP="005C2578"/>
    <w:tbl>
      <w:tblPr>
        <w:tblStyle w:val="Tabel-Gitter"/>
        <w:tblW w:w="0" w:type="auto"/>
        <w:tblLook w:val="04A0" w:firstRow="1" w:lastRow="0" w:firstColumn="1" w:lastColumn="0" w:noHBand="0" w:noVBand="1"/>
        <w:tblDescription w:val="Navn og afdeling"/>
      </w:tblPr>
      <w:tblGrid>
        <w:gridCol w:w="1271"/>
        <w:gridCol w:w="9185"/>
      </w:tblGrid>
      <w:tr w:rsidR="00FF1AE5" w:rsidTr="005A5C95">
        <w:trPr>
          <w:trHeight w:val="425"/>
        </w:trPr>
        <w:tc>
          <w:tcPr>
            <w:tcW w:w="1271" w:type="dxa"/>
            <w:shd w:val="clear" w:color="auto" w:fill="B8CCE4" w:themeFill="accent1" w:themeFillTint="66"/>
            <w:vAlign w:val="center"/>
          </w:tcPr>
          <w:p w:rsidR="00FF1AE5" w:rsidRDefault="00FF1AE5" w:rsidP="00FF1AE5">
            <w:r>
              <w:t>Navn:</w:t>
            </w:r>
          </w:p>
        </w:tc>
        <w:tc>
          <w:tcPr>
            <w:tcW w:w="9185" w:type="dxa"/>
            <w:vAlign w:val="center"/>
          </w:tcPr>
          <w:p w:rsidR="00FF1AE5" w:rsidRDefault="00FF1AE5" w:rsidP="00FF1AE5"/>
        </w:tc>
      </w:tr>
      <w:tr w:rsidR="00FF1AE5" w:rsidTr="005A5C95">
        <w:trPr>
          <w:trHeight w:val="425"/>
        </w:trPr>
        <w:tc>
          <w:tcPr>
            <w:tcW w:w="1271" w:type="dxa"/>
            <w:shd w:val="clear" w:color="auto" w:fill="B8CCE4" w:themeFill="accent1" w:themeFillTint="66"/>
            <w:vAlign w:val="center"/>
          </w:tcPr>
          <w:p w:rsidR="00FF1AE5" w:rsidRDefault="00FF1AE5" w:rsidP="00FF1AE5">
            <w:r>
              <w:t>Afdeling:</w:t>
            </w:r>
          </w:p>
        </w:tc>
        <w:tc>
          <w:tcPr>
            <w:tcW w:w="9185" w:type="dxa"/>
            <w:vAlign w:val="center"/>
          </w:tcPr>
          <w:p w:rsidR="00FF1AE5" w:rsidRDefault="00FF1AE5" w:rsidP="00FF1AE5"/>
        </w:tc>
      </w:tr>
    </w:tbl>
    <w:p w:rsidR="00FF1AE5" w:rsidRDefault="00FF1AE5" w:rsidP="005C2578"/>
    <w:p w:rsidR="005535DC" w:rsidRDefault="00A0336B" w:rsidP="005C2578">
      <w:pPr>
        <w:rPr>
          <w:i/>
        </w:rPr>
      </w:pPr>
      <w:r>
        <w:rPr>
          <w:i/>
        </w:rPr>
        <w:t xml:space="preserve">Grundlæggende skal arbejdsgiver altid udføre en risikovurdering, der både handler om påvirkningens farlighed og dens styrke og varighed. </w:t>
      </w:r>
    </w:p>
    <w:p w:rsidR="00704B1E" w:rsidRDefault="00704B1E" w:rsidP="005C2578">
      <w:pPr>
        <w:rPr>
          <w:i/>
        </w:rPr>
      </w:pPr>
      <w:r>
        <w:rPr>
          <w:i/>
        </w:rPr>
        <w:t>Hvis arbejdsgiveren vurderer, at en risiko vil få negativ indvirkning på graviditeten eller amningen, skal der foretage</w:t>
      </w:r>
      <w:r w:rsidR="00CC46DF">
        <w:rPr>
          <w:i/>
        </w:rPr>
        <w:t>s følgende</w:t>
      </w:r>
      <w:r>
        <w:rPr>
          <w:i/>
        </w:rPr>
        <w:t xml:space="preserve"> i prioriteret rækkefølge over for den gravide eller ammende:</w:t>
      </w:r>
    </w:p>
    <w:p w:rsidR="00704B1E" w:rsidRPr="00CC46DF" w:rsidRDefault="00704B1E" w:rsidP="00704B1E">
      <w:pPr>
        <w:pStyle w:val="Listeafsnit"/>
        <w:numPr>
          <w:ilvl w:val="0"/>
          <w:numId w:val="1"/>
        </w:numPr>
        <w:rPr>
          <w:i/>
        </w:rPr>
      </w:pPr>
      <w:r w:rsidRPr="00CC46DF">
        <w:rPr>
          <w:i/>
        </w:rPr>
        <w:t>Sørge for tekniske foranstaltninger eller ændret indretning af arbejdsstedet</w:t>
      </w:r>
      <w:r w:rsidR="00CC46DF">
        <w:rPr>
          <w:i/>
        </w:rPr>
        <w:t>, hvis det er muligt</w:t>
      </w:r>
    </w:p>
    <w:p w:rsidR="00704B1E" w:rsidRPr="00CC46DF" w:rsidRDefault="00704B1E" w:rsidP="00704B1E">
      <w:pPr>
        <w:pStyle w:val="Listeafsnit"/>
        <w:numPr>
          <w:ilvl w:val="0"/>
          <w:numId w:val="1"/>
        </w:numPr>
        <w:rPr>
          <w:i/>
        </w:rPr>
      </w:pPr>
      <w:r w:rsidRPr="00CC46DF">
        <w:rPr>
          <w:i/>
        </w:rPr>
        <w:t>Ændre i planlægningen og tilrettelæggelsen af arbejdet</w:t>
      </w:r>
      <w:r w:rsidR="00CC46DF">
        <w:rPr>
          <w:i/>
        </w:rPr>
        <w:t>, hvis det er muligt</w:t>
      </w:r>
    </w:p>
    <w:p w:rsidR="00704B1E" w:rsidRPr="00CC46DF" w:rsidRDefault="00704B1E" w:rsidP="00704B1E">
      <w:pPr>
        <w:pStyle w:val="Listeafsnit"/>
        <w:numPr>
          <w:ilvl w:val="0"/>
          <w:numId w:val="1"/>
        </w:numPr>
        <w:rPr>
          <w:i/>
        </w:rPr>
      </w:pPr>
      <w:r w:rsidRPr="00CC46DF">
        <w:rPr>
          <w:i/>
        </w:rPr>
        <w:t>Overføre den gravide eller ammende til andre opgaver</w:t>
      </w:r>
      <w:r w:rsidR="00CC46DF">
        <w:rPr>
          <w:i/>
        </w:rPr>
        <w:t>, hvis det er muligt</w:t>
      </w:r>
    </w:p>
    <w:p w:rsidR="00704B1E" w:rsidRPr="00CC46DF" w:rsidRDefault="00704B1E" w:rsidP="00704B1E">
      <w:pPr>
        <w:pStyle w:val="Listeafsnit"/>
        <w:numPr>
          <w:ilvl w:val="0"/>
          <w:numId w:val="1"/>
        </w:numPr>
        <w:rPr>
          <w:i/>
        </w:rPr>
      </w:pPr>
      <w:r w:rsidRPr="00CC46DF">
        <w:rPr>
          <w:i/>
        </w:rPr>
        <w:t>Beslutte, at den gravide eller ammende ikke må beskæftige sig med det pågældende arbejde.</w:t>
      </w:r>
    </w:p>
    <w:p w:rsidR="005535DC" w:rsidRDefault="005535DC" w:rsidP="005C2578"/>
    <w:tbl>
      <w:tblPr>
        <w:tblStyle w:val="Tabel-Gitter"/>
        <w:tblW w:w="0" w:type="auto"/>
        <w:tblLook w:val="04A0" w:firstRow="1" w:lastRow="0" w:firstColumn="1" w:lastColumn="0" w:noHBand="0" w:noVBand="1"/>
        <w:tblDescription w:val="Skema til anmeldelse i forhold til gravid og ammende"/>
      </w:tblPr>
      <w:tblGrid>
        <w:gridCol w:w="4738"/>
        <w:gridCol w:w="434"/>
        <w:gridCol w:w="554"/>
        <w:gridCol w:w="4730"/>
      </w:tblGrid>
      <w:tr w:rsidR="00492E5B" w:rsidTr="005A5C95">
        <w:tc>
          <w:tcPr>
            <w:tcW w:w="4794" w:type="dxa"/>
            <w:shd w:val="clear" w:color="auto" w:fill="B8CCE4" w:themeFill="accent1" w:themeFillTint="66"/>
          </w:tcPr>
          <w:p w:rsidR="00492E5B" w:rsidRDefault="00492E5B" w:rsidP="005C2578"/>
        </w:tc>
        <w:tc>
          <w:tcPr>
            <w:tcW w:w="434" w:type="dxa"/>
            <w:shd w:val="clear" w:color="auto" w:fill="B8CCE4" w:themeFill="accent1" w:themeFillTint="66"/>
          </w:tcPr>
          <w:p w:rsidR="00492E5B" w:rsidRDefault="00492E5B" w:rsidP="00492E5B">
            <w:pPr>
              <w:jc w:val="center"/>
            </w:pPr>
            <w:r>
              <w:t>Ja</w:t>
            </w:r>
          </w:p>
        </w:tc>
        <w:tc>
          <w:tcPr>
            <w:tcW w:w="437" w:type="dxa"/>
            <w:shd w:val="clear" w:color="auto" w:fill="B8CCE4" w:themeFill="accent1" w:themeFillTint="66"/>
          </w:tcPr>
          <w:p w:rsidR="00492E5B" w:rsidRDefault="00492E5B" w:rsidP="00492E5B">
            <w:pPr>
              <w:jc w:val="center"/>
            </w:pPr>
            <w:r>
              <w:t>Nej</w:t>
            </w:r>
          </w:p>
        </w:tc>
        <w:tc>
          <w:tcPr>
            <w:tcW w:w="4791" w:type="dxa"/>
            <w:shd w:val="clear" w:color="auto" w:fill="B8CCE4" w:themeFill="accent1" w:themeFillTint="66"/>
          </w:tcPr>
          <w:p w:rsidR="00492E5B" w:rsidRDefault="00492E5B" w:rsidP="005C2578">
            <w:r>
              <w:t>Kommentar</w:t>
            </w:r>
          </w:p>
        </w:tc>
      </w:tr>
      <w:tr w:rsidR="00492E5B" w:rsidTr="005A5C95">
        <w:tc>
          <w:tcPr>
            <w:tcW w:w="4794" w:type="dxa"/>
          </w:tcPr>
          <w:p w:rsidR="00492E5B" w:rsidRDefault="00492E5B" w:rsidP="005C2578">
            <w:r>
              <w:t>Oplever du fysiske udfordringer i dit arbejde fx løft, træk, skub, smerter eller kvalme?</w:t>
            </w:r>
          </w:p>
          <w:p w:rsidR="00A0336B" w:rsidRDefault="00A0336B" w:rsidP="005C2578"/>
        </w:tc>
        <w:sdt>
          <w:sdtPr>
            <w:id w:val="155180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92E5B" w:rsidRDefault="00492E5B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24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2E5B" w:rsidRDefault="00492E5B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:rsidR="00492E5B" w:rsidRDefault="00492E5B" w:rsidP="005C2578"/>
        </w:tc>
      </w:tr>
      <w:tr w:rsidR="00492E5B" w:rsidTr="005A5C95">
        <w:tc>
          <w:tcPr>
            <w:tcW w:w="4794" w:type="dxa"/>
          </w:tcPr>
          <w:p w:rsidR="00492E5B" w:rsidRDefault="001F27D5" w:rsidP="005C2578">
            <w:r>
              <w:t>Oplever du</w:t>
            </w:r>
            <w:r w:rsidR="00492E5B">
              <w:t xml:space="preserve"> psykiske udfordringer i dit arbejde fx arbejdspres, arbejdstempo eller risiko for vold og krænkende handlinger?</w:t>
            </w:r>
          </w:p>
          <w:p w:rsidR="00A0336B" w:rsidRDefault="00A0336B" w:rsidP="005C2578"/>
        </w:tc>
        <w:sdt>
          <w:sdtPr>
            <w:id w:val="-121495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92E5B" w:rsidRDefault="00492E5B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6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2E5B" w:rsidRDefault="00492E5B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:rsidR="00492E5B" w:rsidRDefault="00492E5B" w:rsidP="005C2578"/>
        </w:tc>
      </w:tr>
      <w:tr w:rsidR="00492E5B" w:rsidTr="005A5C95">
        <w:tc>
          <w:tcPr>
            <w:tcW w:w="4794" w:type="dxa"/>
          </w:tcPr>
          <w:p w:rsidR="00492E5B" w:rsidRDefault="00492E5B" w:rsidP="005C2578">
            <w:r>
              <w:t>Har du i løbet af dagen mulighed for at skifte arbejdsstilling fx mellem stående og siddende arbejde?</w:t>
            </w:r>
          </w:p>
          <w:p w:rsidR="00A0336B" w:rsidRDefault="00A0336B" w:rsidP="005C2578"/>
        </w:tc>
        <w:sdt>
          <w:sdtPr>
            <w:id w:val="74685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92E5B" w:rsidRDefault="00492E5B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46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2E5B" w:rsidRDefault="00492E5B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:rsidR="00492E5B" w:rsidRDefault="00492E5B" w:rsidP="005C2578"/>
        </w:tc>
      </w:tr>
      <w:tr w:rsidR="00492E5B" w:rsidTr="005A5C95">
        <w:tc>
          <w:tcPr>
            <w:tcW w:w="4794" w:type="dxa"/>
          </w:tcPr>
          <w:p w:rsidR="00492E5B" w:rsidRDefault="00492E5B" w:rsidP="005C2578">
            <w:r>
              <w:t>Arbejder du med kemiske stoffer der kan skade graviditeten fx rengøringsmidler?</w:t>
            </w:r>
          </w:p>
          <w:p w:rsidR="00A0336B" w:rsidRDefault="00A0336B" w:rsidP="005C2578"/>
        </w:tc>
        <w:sdt>
          <w:sdtPr>
            <w:id w:val="-111906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92E5B" w:rsidRDefault="00A0336B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55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2E5B" w:rsidRDefault="00A0336B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:rsidR="00492E5B" w:rsidRDefault="00492E5B" w:rsidP="005C2578"/>
        </w:tc>
      </w:tr>
      <w:tr w:rsidR="00492E5B" w:rsidTr="005A5C95">
        <w:tc>
          <w:tcPr>
            <w:tcW w:w="4794" w:type="dxa"/>
          </w:tcPr>
          <w:p w:rsidR="00492E5B" w:rsidRDefault="00492E5B" w:rsidP="005C2578">
            <w:r>
              <w:t>Arbejder du med biologisk materiale der kan skade graviditeten fx blod?</w:t>
            </w:r>
          </w:p>
          <w:p w:rsidR="00A0336B" w:rsidRDefault="00A0336B" w:rsidP="005C2578"/>
        </w:tc>
        <w:sdt>
          <w:sdtPr>
            <w:id w:val="-99895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92E5B" w:rsidRDefault="00A0336B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93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2E5B" w:rsidRDefault="00A0336B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:rsidR="00492E5B" w:rsidRDefault="00492E5B" w:rsidP="005C2578"/>
        </w:tc>
      </w:tr>
      <w:tr w:rsidR="00492E5B" w:rsidTr="005A5C95">
        <w:tc>
          <w:tcPr>
            <w:tcW w:w="4794" w:type="dxa"/>
          </w:tcPr>
          <w:p w:rsidR="00492E5B" w:rsidRDefault="00A0336B" w:rsidP="005C2578">
            <w:r>
              <w:t>Er der arbejdsopgaver der er særligt udfordrende for dig at løse under graviditeten?</w:t>
            </w:r>
          </w:p>
          <w:p w:rsidR="00A0336B" w:rsidRDefault="00A0336B" w:rsidP="005C2578"/>
        </w:tc>
        <w:sdt>
          <w:sdtPr>
            <w:id w:val="21332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92E5B" w:rsidRDefault="00A0336B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00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92E5B" w:rsidRDefault="00A0336B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:rsidR="00492E5B" w:rsidRDefault="00492E5B" w:rsidP="005C2578"/>
        </w:tc>
      </w:tr>
      <w:tr w:rsidR="00A0336B" w:rsidTr="005A5C95">
        <w:tc>
          <w:tcPr>
            <w:tcW w:w="4794" w:type="dxa"/>
          </w:tcPr>
          <w:p w:rsidR="00A0336B" w:rsidRDefault="00A0336B" w:rsidP="005C2578">
            <w:r>
              <w:t>Hvilke handlemuligheder har vi for sammen at løse eventuelle arbejdsmiljøudfordringer under din graviditet?</w:t>
            </w:r>
          </w:p>
          <w:p w:rsidR="00A0336B" w:rsidRDefault="00A0336B" w:rsidP="005C2578"/>
        </w:tc>
        <w:sdt>
          <w:sdtPr>
            <w:id w:val="-85711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A0336B" w:rsidRDefault="00A0336B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86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A0336B" w:rsidRDefault="00A0336B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91" w:type="dxa"/>
          </w:tcPr>
          <w:p w:rsidR="00A0336B" w:rsidRDefault="00A0336B" w:rsidP="005C2578"/>
        </w:tc>
      </w:tr>
    </w:tbl>
    <w:p w:rsidR="00492E5B" w:rsidRDefault="00492E5B" w:rsidP="005C2578"/>
    <w:tbl>
      <w:tblPr>
        <w:tblStyle w:val="Tabel-Gitter"/>
        <w:tblW w:w="10485" w:type="dxa"/>
        <w:tblLook w:val="04A0" w:firstRow="1" w:lastRow="0" w:firstColumn="1" w:lastColumn="0" w:noHBand="0" w:noVBand="1"/>
        <w:tblDescription w:val="Oplysning om sygefravær"/>
      </w:tblPr>
      <w:tblGrid>
        <w:gridCol w:w="7083"/>
        <w:gridCol w:w="425"/>
        <w:gridCol w:w="1276"/>
        <w:gridCol w:w="425"/>
        <w:gridCol w:w="1276"/>
      </w:tblGrid>
      <w:tr w:rsidR="00333D90" w:rsidTr="005A5C95">
        <w:tc>
          <w:tcPr>
            <w:tcW w:w="7083" w:type="dxa"/>
            <w:tcBorders>
              <w:right w:val="nil"/>
            </w:tcBorders>
            <w:shd w:val="clear" w:color="auto" w:fill="B8CCE4" w:themeFill="accent1" w:themeFillTint="66"/>
          </w:tcPr>
          <w:p w:rsidR="00333D90" w:rsidRDefault="00333D90" w:rsidP="0007189A">
            <w:r>
              <w:t xml:space="preserve">Har </w:t>
            </w:r>
            <w:r w:rsidR="00704B1E">
              <w:t>graviditeten indtil videre været årsag til sygefravær</w:t>
            </w:r>
            <w:r>
              <w:t>?</w:t>
            </w:r>
          </w:p>
        </w:tc>
        <w:sdt>
          <w:sdtPr>
            <w:id w:val="-154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333D90" w:rsidRDefault="00333D90" w:rsidP="005C25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nil"/>
            </w:tcBorders>
          </w:tcPr>
          <w:p w:rsidR="00333D90" w:rsidRDefault="00333D90" w:rsidP="005C2578">
            <w:r>
              <w:t>Ja</w:t>
            </w:r>
          </w:p>
        </w:tc>
        <w:sdt>
          <w:sdtPr>
            <w:id w:val="-163262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333D90" w:rsidRDefault="00333D90" w:rsidP="005C25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</w:tcPr>
          <w:p w:rsidR="00333D90" w:rsidRDefault="00333D90" w:rsidP="005C2578">
            <w:r>
              <w:t>Nej</w:t>
            </w:r>
          </w:p>
        </w:tc>
      </w:tr>
    </w:tbl>
    <w:p w:rsidR="00A0336B" w:rsidRDefault="00A0336B" w:rsidP="00FB12C4">
      <w:pPr>
        <w:spacing w:line="240" w:lineRule="auto"/>
        <w:jc w:val="center"/>
        <w:rPr>
          <w:rFonts w:asciiTheme="minorHAnsi" w:hAnsiTheme="minorHAnsi"/>
          <w:i/>
          <w:color w:val="1F497D" w:themeColor="text2"/>
        </w:rPr>
      </w:pPr>
    </w:p>
    <w:p w:rsidR="005535DC" w:rsidRPr="00CC46DF" w:rsidRDefault="003E6E58" w:rsidP="00FB12C4">
      <w:pPr>
        <w:spacing w:line="240" w:lineRule="auto"/>
        <w:jc w:val="center"/>
        <w:rPr>
          <w:i/>
          <w:color w:val="1F497D" w:themeColor="text2"/>
        </w:rPr>
      </w:pPr>
      <w:r w:rsidRPr="00CC46DF">
        <w:rPr>
          <w:i/>
          <w:color w:val="1F497D" w:themeColor="text2"/>
        </w:rPr>
        <w:t>S</w:t>
      </w:r>
      <w:r w:rsidR="00FB12C4" w:rsidRPr="00CC46DF">
        <w:rPr>
          <w:i/>
          <w:color w:val="1F497D" w:themeColor="text2"/>
        </w:rPr>
        <w:t xml:space="preserve">pørgeskemaet vedhæftes handlingsplanen i SafetyNet – handlingsplan og opfølgning herpå sker mellem nærmeste leder og den gravide/ammende – </w:t>
      </w:r>
      <w:r w:rsidR="001A6DC1" w:rsidRPr="00CC46DF">
        <w:rPr>
          <w:i/>
          <w:color w:val="1F497D" w:themeColor="text2"/>
        </w:rPr>
        <w:t>i</w:t>
      </w:r>
      <w:r w:rsidR="00FB12C4" w:rsidRPr="00CC46DF">
        <w:rPr>
          <w:i/>
          <w:color w:val="1F497D" w:themeColor="text2"/>
        </w:rPr>
        <w:t xml:space="preserve"> SafetyNet markeres handlingsplanen som fortrolig, hvorved det kun er den ansv</w:t>
      </w:r>
      <w:r w:rsidR="001F27D5">
        <w:rPr>
          <w:i/>
          <w:color w:val="1F497D" w:themeColor="text2"/>
        </w:rPr>
        <w:t>arlige leder og tovholder der</w:t>
      </w:r>
      <w:r w:rsidR="00FB12C4" w:rsidRPr="00CC46DF">
        <w:rPr>
          <w:i/>
          <w:color w:val="1F497D" w:themeColor="text2"/>
        </w:rPr>
        <w:t xml:space="preserve"> kan se og foretage opfølgning. </w:t>
      </w:r>
    </w:p>
    <w:sectPr w:rsidR="005535DC" w:rsidRPr="00CC46DF" w:rsidSect="00880379">
      <w:headerReference w:type="default" r:id="rId7"/>
      <w:footerReference w:type="default" r:id="rId8"/>
      <w:headerReference w:type="first" r:id="rId9"/>
      <w:pgSz w:w="11906" w:h="16838" w:code="9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46" w:rsidRPr="008B2746" w:rsidRDefault="008B2746" w:rsidP="00413091">
      <w:pPr>
        <w:spacing w:line="240" w:lineRule="auto"/>
      </w:pPr>
      <w:r w:rsidRPr="008B2746">
        <w:separator/>
      </w:r>
    </w:p>
  </w:endnote>
  <w:endnote w:type="continuationSeparator" w:id="0">
    <w:p w:rsidR="008B2746" w:rsidRPr="008B2746" w:rsidRDefault="008B2746" w:rsidP="00413091">
      <w:pPr>
        <w:spacing w:line="240" w:lineRule="auto"/>
      </w:pPr>
      <w:r w:rsidRPr="008B27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404F49" w:rsidP="00A31CFA">
    <w:pPr>
      <w:pStyle w:val="Sidefod"/>
      <w:jc w:val="right"/>
    </w:pPr>
    <w:r w:rsidRPr="008B2746">
      <w:t xml:space="preserve">Side </w:t>
    </w:r>
    <w:r w:rsidRPr="008B2746">
      <w:fldChar w:fldCharType="begin"/>
    </w:r>
    <w:r w:rsidRPr="008B2746">
      <w:instrText xml:space="preserve"> PAGE   \* MERGEFORMAT </w:instrText>
    </w:r>
    <w:r w:rsidRPr="008B2746">
      <w:fldChar w:fldCharType="separate"/>
    </w:r>
    <w:r w:rsidR="00704B1E">
      <w:rPr>
        <w:noProof/>
      </w:rPr>
      <w:t>2</w:t>
    </w:r>
    <w:r w:rsidRPr="008B2746">
      <w:rPr>
        <w:noProof/>
      </w:rPr>
      <w:fldChar w:fldCharType="end"/>
    </w:r>
    <w:r w:rsidRPr="008B2746">
      <w:t xml:space="preserve"> af </w:t>
    </w:r>
    <w:fldSimple w:instr=" NUMPAGES   \* MERGEFORMAT ">
      <w:r w:rsidR="003E5A0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46" w:rsidRPr="008B2746" w:rsidRDefault="008B2746" w:rsidP="00413091">
      <w:pPr>
        <w:spacing w:line="240" w:lineRule="auto"/>
      </w:pPr>
      <w:r w:rsidRPr="008B2746">
        <w:separator/>
      </w:r>
    </w:p>
  </w:footnote>
  <w:footnote w:type="continuationSeparator" w:id="0">
    <w:p w:rsidR="008B2746" w:rsidRPr="008B2746" w:rsidRDefault="008B2746" w:rsidP="00413091">
      <w:pPr>
        <w:spacing w:line="240" w:lineRule="auto"/>
      </w:pPr>
      <w:r w:rsidRPr="008B27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8B274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87FD0"/>
    <w:multiLevelType w:val="hybridMultilevel"/>
    <w:tmpl w:val="EE108650"/>
    <w:lvl w:ilvl="0" w:tplc="B2E478C0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29T10:36:41.5733953+02:00&quot;,&quot;Checksum&quot;:&quot;f601967510f23d1c738fb0e9c6294f42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0sggq3YE8gdrElXgMJhP98YfXb93nLQTUnK6xVyMmuFsVdfZjq6lqO7oOnBxJyOv"/>
    <w:docVar w:name="Encrypted_AcadreDataCaseNumber" w:val="W4BWW4g3bADey9psXJxEkQ=="/>
    <w:docVar w:name="Encrypted_AcadreDataCaseTitle" w:val="B7IDASJ9wl3pxQDLBnn5iHgfZhuThGsLDl1HBIlz3sg="/>
    <w:docVar w:name="Encrypted_AcadreDataCaseUUID" w:val="0sggq3YE8gdrElXgMJhP98YfXb93nLQTUnK6xVyMmuFsVdfZjq6lqO7oOnBxJyOv"/>
    <w:docVar w:name="Encrypted_AcadreDataDocumentDate" w:val="e64bFbtp/AQD5RK0miHjYw=="/>
    <w:docVar w:name="Encrypted_AcadreDataDocumentResponsibleUserName" w:val="sqwjE/YI1RzOOxgD8cGzL5Jzwzdj9/W8JfKo/evAjoo="/>
    <w:docVar w:name="Encrypted_AcadreDataDocumentTitle" w:val="up1bb6fcob5qOqzd/HEXyg=="/>
    <w:docVar w:name="Encrypted_AcadreDataDocumentUUID" w:val="tQVuIw215MS3ALbF3agUoWlDkDpKR2iMHRDLNA7QXaVBqt0hIRsna8WoxfSQBqb2"/>
    <w:docVar w:name="Encrypted_AcadreDocumentToMultipleRecipients" w:val="Go1BF8BBsJqqGsR1izlsvQ=="/>
    <w:docVar w:name="Encrypted_CloudStatistics_DocumentCreation" w:val="jdVW2FK8uI0YHzTHPTEY1w=="/>
    <w:docVar w:name="Encrypted_CloudStatistics_StoryID" w:val="qqm/Q7yr0zbGC7xlXtmC1frCXgBN0NSUwQBc65sPBt0EkhIuO3rjkyKEw2VemT04"/>
    <w:docVar w:name="Encrypted_DocCaseNo" w:val="W4BWW4g3bADey9psXJxEkQ=="/>
    <w:docVar w:name="Encrypted_DocFESDCaseID" w:val="0sggq3YE8gdrElXgMJhP98YfXb93nLQTUnK6xVyMmuFsVdfZjq6lqO7oOnBxJyOv"/>
    <w:docVar w:name="Encrypted_DocHeader" w:val="up1bb6fcob5qOqzd/HEXyg=="/>
    <w:docVar w:name="Encrypted_DocumentChangeThisVar" w:val="Go1BF8BBsJqqGsR1izlsvQ=="/>
    <w:docVar w:name="IntegrationType" w:val="AcadreCM"/>
    <w:docVar w:name="SaveInTemplateCenterEnabled" w:val="False"/>
  </w:docVars>
  <w:rsids>
    <w:rsidRoot w:val="008B2746"/>
    <w:rsid w:val="000225CB"/>
    <w:rsid w:val="000248C1"/>
    <w:rsid w:val="00055ED2"/>
    <w:rsid w:val="00060CCB"/>
    <w:rsid w:val="0007189A"/>
    <w:rsid w:val="0007316E"/>
    <w:rsid w:val="00077C22"/>
    <w:rsid w:val="00081CCE"/>
    <w:rsid w:val="000826C3"/>
    <w:rsid w:val="00083DE7"/>
    <w:rsid w:val="000A6E90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A6DC1"/>
    <w:rsid w:val="001C0814"/>
    <w:rsid w:val="001E0C2B"/>
    <w:rsid w:val="001F27D5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3D90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E5A0B"/>
    <w:rsid w:val="003E6E58"/>
    <w:rsid w:val="003F1B0F"/>
    <w:rsid w:val="00403D1F"/>
    <w:rsid w:val="00404F49"/>
    <w:rsid w:val="00407241"/>
    <w:rsid w:val="00411654"/>
    <w:rsid w:val="00413091"/>
    <w:rsid w:val="00424523"/>
    <w:rsid w:val="00434D94"/>
    <w:rsid w:val="00442F57"/>
    <w:rsid w:val="00452026"/>
    <w:rsid w:val="00465BD0"/>
    <w:rsid w:val="00492E5B"/>
    <w:rsid w:val="004A09AB"/>
    <w:rsid w:val="004E1AD9"/>
    <w:rsid w:val="00531A1C"/>
    <w:rsid w:val="00543BAB"/>
    <w:rsid w:val="005535DC"/>
    <w:rsid w:val="00576D31"/>
    <w:rsid w:val="005818F4"/>
    <w:rsid w:val="005851EB"/>
    <w:rsid w:val="0059393D"/>
    <w:rsid w:val="005A5C95"/>
    <w:rsid w:val="005B0642"/>
    <w:rsid w:val="005C2578"/>
    <w:rsid w:val="005D5EA1"/>
    <w:rsid w:val="005E5AF8"/>
    <w:rsid w:val="005E7A02"/>
    <w:rsid w:val="005F465B"/>
    <w:rsid w:val="00615C0E"/>
    <w:rsid w:val="00623796"/>
    <w:rsid w:val="00623DC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04B1E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7F4548"/>
    <w:rsid w:val="00820325"/>
    <w:rsid w:val="00862DD9"/>
    <w:rsid w:val="00874E20"/>
    <w:rsid w:val="00880379"/>
    <w:rsid w:val="0089532E"/>
    <w:rsid w:val="00897044"/>
    <w:rsid w:val="008B0177"/>
    <w:rsid w:val="008B1AF0"/>
    <w:rsid w:val="008B2746"/>
    <w:rsid w:val="008C328F"/>
    <w:rsid w:val="008C5E33"/>
    <w:rsid w:val="008C61EE"/>
    <w:rsid w:val="008D42A0"/>
    <w:rsid w:val="00901B42"/>
    <w:rsid w:val="0091220D"/>
    <w:rsid w:val="009358A6"/>
    <w:rsid w:val="00954DA7"/>
    <w:rsid w:val="009A2D54"/>
    <w:rsid w:val="009C0F41"/>
    <w:rsid w:val="009D328A"/>
    <w:rsid w:val="009F703D"/>
    <w:rsid w:val="00A0193C"/>
    <w:rsid w:val="00A0336B"/>
    <w:rsid w:val="00A11363"/>
    <w:rsid w:val="00A31CFA"/>
    <w:rsid w:val="00A37638"/>
    <w:rsid w:val="00A5055E"/>
    <w:rsid w:val="00AB2029"/>
    <w:rsid w:val="00AC68D6"/>
    <w:rsid w:val="00AF43A9"/>
    <w:rsid w:val="00B005D2"/>
    <w:rsid w:val="00B03261"/>
    <w:rsid w:val="00B1666C"/>
    <w:rsid w:val="00B25A66"/>
    <w:rsid w:val="00B32DC7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BF4C87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46D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77A00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12C4"/>
    <w:rsid w:val="00FB4BE2"/>
    <w:rsid w:val="00FD47AB"/>
    <w:rsid w:val="00FD4CB6"/>
    <w:rsid w:val="00FE08EF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84C6E3C-75E9-4F21-9C84-9B38AAC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379"/>
    <w:rPr>
      <w:rFonts w:ascii="Segoe U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rsid w:val="0070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2029</Characters>
  <Application>Microsoft Office Word</Application>
  <DocSecurity>4</DocSecurity>
  <Lines>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APV skema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APV skema</dc:title>
  <dc:creator>Conny Boe Sørensen</dc:creator>
  <cp:lastModifiedBy>Conny Boe Sørensen</cp:lastModifiedBy>
  <cp:revision>2</cp:revision>
  <cp:lastPrinted>2023-03-08T07:28:00Z</cp:lastPrinted>
  <dcterms:created xsi:type="dcterms:W3CDTF">2023-06-29T19:20:00Z</dcterms:created>
  <dcterms:modified xsi:type="dcterms:W3CDTF">2023-06-29T19:20:00Z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{D4D7FBE6-5A2A-4652-B136-E5473300F61E}</vt:lpwstr>
  </property>
</Properties>
</file>