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99E21" w14:textId="0B4C04AB" w:rsidR="004920EC" w:rsidRPr="0049340F" w:rsidRDefault="004920EC" w:rsidP="004920EC">
      <w:pPr>
        <w:spacing w:line="220" w:lineRule="atLeast"/>
        <w:rPr>
          <w:rFonts w:eastAsia="Calibri" w:cs="Times New Roman"/>
          <w:b/>
          <w:szCs w:val="20"/>
        </w:rPr>
      </w:pPr>
      <w:r w:rsidRPr="0049340F">
        <w:rPr>
          <w:noProof/>
          <w:szCs w:val="20"/>
          <w:lang w:eastAsia="da-DK"/>
        </w:rPr>
        <w:drawing>
          <wp:anchor distT="0" distB="0" distL="114300" distR="114300" simplePos="0" relativeHeight="251659264" behindDoc="1" locked="0" layoutInCell="1" allowOverlap="1" wp14:anchorId="2A9102AA" wp14:editId="2AAA52B0">
            <wp:simplePos x="0" y="0"/>
            <wp:positionH relativeFrom="column">
              <wp:posOffset>4061460</wp:posOffset>
            </wp:positionH>
            <wp:positionV relativeFrom="paragraph">
              <wp:posOffset>-50165</wp:posOffset>
            </wp:positionV>
            <wp:extent cx="2047875" cy="647700"/>
            <wp:effectExtent l="0" t="0" r="9525" b="0"/>
            <wp:wrapThrough wrapText="bothSides">
              <wp:wrapPolygon edited="0">
                <wp:start x="0" y="0"/>
                <wp:lineTo x="0" y="20965"/>
                <wp:lineTo x="21500" y="20965"/>
                <wp:lineTo x="21500" y="0"/>
                <wp:lineTo x="0" y="0"/>
              </wp:wrapPolygon>
            </wp:wrapThrough>
            <wp:docPr id="3" name="Billede 3"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enraa Kommune logo.jpg"/>
                    <pic:cNvPicPr/>
                  </pic:nvPicPr>
                  <pic:blipFill rotWithShape="1">
                    <a:blip r:embed="rId8">
                      <a:extLst>
                        <a:ext uri="{28A0092B-C50C-407E-A947-70E740481C1C}">
                          <a14:useLocalDpi xmlns:a14="http://schemas.microsoft.com/office/drawing/2010/main" val="0"/>
                        </a:ext>
                      </a:extLst>
                    </a:blip>
                    <a:srcRect l="63437" r="2969" b="17778"/>
                    <a:stretch/>
                  </pic:blipFill>
                  <pic:spPr bwMode="auto">
                    <a:xfrm>
                      <a:off x="0" y="0"/>
                      <a:ext cx="204787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4C701" w14:textId="77777777" w:rsidR="004920EC" w:rsidRPr="0049340F" w:rsidRDefault="004920EC" w:rsidP="004920EC">
      <w:pPr>
        <w:rPr>
          <w:szCs w:val="20"/>
        </w:rPr>
      </w:pPr>
    </w:p>
    <w:p w14:paraId="3F3D186A" w14:textId="5B64B197" w:rsidR="00C86020" w:rsidRPr="0049340F" w:rsidRDefault="00C86020">
      <w:pPr>
        <w:rPr>
          <w:b/>
          <w:color w:val="002060"/>
          <w:szCs w:val="20"/>
        </w:rPr>
      </w:pPr>
    </w:p>
    <w:p w14:paraId="40FDC24D" w14:textId="4440A0D9" w:rsidR="00C86020" w:rsidRPr="0049340F" w:rsidRDefault="00C86020">
      <w:pPr>
        <w:rPr>
          <w:b/>
          <w:color w:val="002060"/>
          <w:szCs w:val="20"/>
        </w:rPr>
      </w:pPr>
    </w:p>
    <w:p w14:paraId="7E676C3C" w14:textId="29ABA914" w:rsidR="00C86020" w:rsidRPr="0049340F" w:rsidRDefault="00C86020">
      <w:pPr>
        <w:rPr>
          <w:b/>
          <w:color w:val="002060"/>
          <w:szCs w:val="20"/>
        </w:rPr>
      </w:pPr>
    </w:p>
    <w:p w14:paraId="39823EC8" w14:textId="1CB9E024" w:rsidR="00C86020" w:rsidRPr="0049340F" w:rsidRDefault="00C86020">
      <w:pPr>
        <w:rPr>
          <w:b/>
          <w:color w:val="002060"/>
          <w:szCs w:val="20"/>
        </w:rPr>
      </w:pPr>
    </w:p>
    <w:p w14:paraId="21D885F8" w14:textId="0D23F659" w:rsidR="00C86020" w:rsidRPr="0049340F" w:rsidRDefault="00C86020">
      <w:pPr>
        <w:rPr>
          <w:b/>
          <w:color w:val="002060"/>
          <w:szCs w:val="20"/>
        </w:rPr>
      </w:pPr>
    </w:p>
    <w:p w14:paraId="37AE5A06" w14:textId="7D17D5C4" w:rsidR="00632147" w:rsidRPr="0049340F" w:rsidRDefault="00632147">
      <w:pPr>
        <w:rPr>
          <w:b/>
          <w:color w:val="002060"/>
          <w:szCs w:val="20"/>
        </w:rPr>
      </w:pPr>
    </w:p>
    <w:p w14:paraId="1670B997" w14:textId="0A3628B6" w:rsidR="00632147" w:rsidRPr="0049340F" w:rsidRDefault="00632147">
      <w:pPr>
        <w:rPr>
          <w:b/>
          <w:color w:val="002060"/>
          <w:szCs w:val="20"/>
        </w:rPr>
      </w:pPr>
    </w:p>
    <w:p w14:paraId="5AC47B4C" w14:textId="0B0D9B55" w:rsidR="00632147" w:rsidRPr="0049340F" w:rsidRDefault="00632147">
      <w:pPr>
        <w:rPr>
          <w:b/>
          <w:color w:val="002060"/>
          <w:szCs w:val="20"/>
        </w:rPr>
      </w:pPr>
    </w:p>
    <w:p w14:paraId="240CC893" w14:textId="06BD905A" w:rsidR="00632147" w:rsidRPr="0049340F" w:rsidRDefault="00632147">
      <w:pPr>
        <w:rPr>
          <w:b/>
          <w:color w:val="002060"/>
          <w:szCs w:val="20"/>
        </w:rPr>
      </w:pPr>
    </w:p>
    <w:p w14:paraId="315793F4" w14:textId="2380E7BF" w:rsidR="00632147" w:rsidRPr="0049340F" w:rsidRDefault="00632147">
      <w:pPr>
        <w:rPr>
          <w:b/>
          <w:color w:val="002060"/>
          <w:szCs w:val="20"/>
        </w:rPr>
      </w:pPr>
    </w:p>
    <w:p w14:paraId="23474A61" w14:textId="073B6B39" w:rsidR="00632147" w:rsidRPr="0049340F" w:rsidRDefault="00632147">
      <w:pPr>
        <w:rPr>
          <w:b/>
          <w:color w:val="002060"/>
          <w:szCs w:val="20"/>
        </w:rPr>
      </w:pPr>
    </w:p>
    <w:p w14:paraId="0D8D24E7" w14:textId="77777777" w:rsidR="00632147" w:rsidRPr="0049340F" w:rsidRDefault="00632147">
      <w:pPr>
        <w:rPr>
          <w:b/>
          <w:color w:val="002060"/>
          <w:szCs w:val="20"/>
        </w:rPr>
      </w:pPr>
    </w:p>
    <w:p w14:paraId="48DF48FE" w14:textId="47EBE427" w:rsidR="00C86020" w:rsidRPr="0049340F" w:rsidRDefault="00C86020">
      <w:pPr>
        <w:rPr>
          <w:b/>
          <w:color w:val="002060"/>
          <w:szCs w:val="20"/>
        </w:rPr>
      </w:pPr>
    </w:p>
    <w:p w14:paraId="57C6586D" w14:textId="77777777" w:rsidR="004070B2" w:rsidRPr="0049340F" w:rsidRDefault="004070B2" w:rsidP="00C86020">
      <w:pPr>
        <w:jc w:val="center"/>
        <w:rPr>
          <w:b/>
          <w:color w:val="002060"/>
          <w:szCs w:val="20"/>
        </w:rPr>
      </w:pPr>
    </w:p>
    <w:p w14:paraId="44367107" w14:textId="2EE1675D" w:rsidR="00DE321F" w:rsidRPr="006706A1" w:rsidRDefault="00DE321F" w:rsidP="006706A1">
      <w:pPr>
        <w:pStyle w:val="Ingenafstand"/>
        <w:jc w:val="center"/>
        <w:rPr>
          <w:b/>
          <w:color w:val="1F497D" w:themeColor="text2"/>
          <w:sz w:val="32"/>
        </w:rPr>
      </w:pPr>
      <w:r w:rsidRPr="006706A1">
        <w:rPr>
          <w:b/>
          <w:color w:val="1F497D" w:themeColor="text2"/>
          <w:sz w:val="32"/>
        </w:rPr>
        <w:t>Principper og ret</w:t>
      </w:r>
      <w:r w:rsidR="006A3720">
        <w:rPr>
          <w:b/>
          <w:color w:val="1F497D" w:themeColor="text2"/>
          <w:sz w:val="32"/>
        </w:rPr>
        <w:t>ningslinjer for IT-afdelingens automatiseringer i</w:t>
      </w:r>
      <w:r w:rsidRPr="006706A1">
        <w:rPr>
          <w:b/>
          <w:color w:val="1F497D" w:themeColor="text2"/>
          <w:sz w:val="32"/>
        </w:rPr>
        <w:t xml:space="preserve"> følgende løsninger:</w:t>
      </w:r>
    </w:p>
    <w:p w14:paraId="42CB79B2" w14:textId="3FF2D668" w:rsidR="00DE321F" w:rsidRPr="00D43D5C" w:rsidRDefault="00DE321F" w:rsidP="00D43D5C">
      <w:pPr>
        <w:pStyle w:val="Overskrift1"/>
        <w:jc w:val="center"/>
        <w:rPr>
          <w:color w:val="002060"/>
          <w:sz w:val="28"/>
          <w:szCs w:val="20"/>
        </w:rPr>
      </w:pPr>
    </w:p>
    <w:p w14:paraId="63E20DBB" w14:textId="78E75540" w:rsidR="000D13E8" w:rsidRDefault="004070B2" w:rsidP="00AD63BC">
      <w:pPr>
        <w:pStyle w:val="Ingenafstand"/>
        <w:jc w:val="center"/>
        <w:rPr>
          <w:b/>
          <w:color w:val="1F497D" w:themeColor="text2"/>
          <w:sz w:val="22"/>
        </w:rPr>
      </w:pPr>
      <w:r w:rsidRPr="006706A1">
        <w:rPr>
          <w:b/>
          <w:color w:val="1F497D" w:themeColor="text2"/>
          <w:sz w:val="22"/>
        </w:rPr>
        <w:t>Microsoft PowerAutomate</w:t>
      </w:r>
      <w:r w:rsidR="003557C8" w:rsidRPr="006706A1">
        <w:rPr>
          <w:b/>
          <w:color w:val="1F497D" w:themeColor="text2"/>
          <w:sz w:val="22"/>
        </w:rPr>
        <w:t xml:space="preserve"> (RPA)</w:t>
      </w:r>
    </w:p>
    <w:p w14:paraId="5DBE7C46" w14:textId="64F122BF" w:rsidR="00AD63BC" w:rsidRPr="00AD63BC" w:rsidRDefault="00AD63BC" w:rsidP="00AD63BC">
      <w:pPr>
        <w:pStyle w:val="Ingenafstand"/>
        <w:jc w:val="center"/>
        <w:rPr>
          <w:b/>
          <w:color w:val="1F497D" w:themeColor="text2"/>
          <w:sz w:val="32"/>
        </w:rPr>
      </w:pPr>
      <w:r>
        <w:rPr>
          <w:b/>
          <w:color w:val="1F497D" w:themeColor="text2"/>
          <w:sz w:val="22"/>
        </w:rPr>
        <w:t>Scripts</w:t>
      </w:r>
    </w:p>
    <w:p w14:paraId="3E1FD242" w14:textId="1FB4D00E" w:rsidR="003557C8" w:rsidRPr="006706A1" w:rsidRDefault="003557C8" w:rsidP="006706A1">
      <w:pPr>
        <w:pStyle w:val="Ingenafstand"/>
        <w:jc w:val="center"/>
        <w:rPr>
          <w:b/>
          <w:color w:val="1F497D" w:themeColor="text2"/>
          <w:sz w:val="22"/>
        </w:rPr>
      </w:pPr>
      <w:r w:rsidRPr="006706A1">
        <w:rPr>
          <w:b/>
          <w:color w:val="1F497D" w:themeColor="text2"/>
          <w:sz w:val="22"/>
        </w:rPr>
        <w:t>Xflow</w:t>
      </w:r>
    </w:p>
    <w:p w14:paraId="6BB31463" w14:textId="026EE21B" w:rsidR="00D35924" w:rsidRPr="0049340F" w:rsidRDefault="00C86020" w:rsidP="00D35924">
      <w:pPr>
        <w:rPr>
          <w:b/>
          <w:color w:val="002060"/>
          <w:szCs w:val="20"/>
        </w:rPr>
      </w:pPr>
      <w:r w:rsidRPr="0049340F">
        <w:rPr>
          <w:b/>
          <w:color w:val="002060"/>
          <w:szCs w:val="20"/>
        </w:rPr>
        <w:br w:type="page"/>
      </w:r>
    </w:p>
    <w:bookmarkStart w:id="0" w:name="_Toc129608140" w:displacedByCustomXml="next"/>
    <w:sdt>
      <w:sdtPr>
        <w:rPr>
          <w:rFonts w:ascii="Verdana" w:eastAsiaTheme="minorEastAsia" w:hAnsi="Verdana" w:cstheme="minorBidi"/>
          <w:b w:val="0"/>
          <w:bCs w:val="0"/>
          <w:color w:val="auto"/>
          <w:sz w:val="20"/>
          <w:szCs w:val="24"/>
        </w:rPr>
        <w:id w:val="-1288657493"/>
        <w:docPartObj>
          <w:docPartGallery w:val="Table of Contents"/>
          <w:docPartUnique/>
        </w:docPartObj>
      </w:sdtPr>
      <w:sdtEndPr/>
      <w:sdtContent>
        <w:p w14:paraId="7A44E499" w14:textId="775D83DD" w:rsidR="006706A1" w:rsidRDefault="006706A1">
          <w:pPr>
            <w:pStyle w:val="Overskrift"/>
          </w:pPr>
          <w:r>
            <w:t>Indho</w:t>
          </w:r>
          <w:bookmarkStart w:id="1" w:name="_GoBack"/>
          <w:bookmarkEnd w:id="1"/>
          <w:r>
            <w:t>ld</w:t>
          </w:r>
        </w:p>
        <w:p w14:paraId="5C3D754F" w14:textId="764DD2FE" w:rsidR="006D0E27" w:rsidRDefault="00E46140">
          <w:pPr>
            <w:pStyle w:val="Indholdsfortegnelse1"/>
            <w:tabs>
              <w:tab w:val="right" w:leader="dot" w:pos="9771"/>
            </w:tabs>
            <w:rPr>
              <w:rFonts w:asciiTheme="minorHAnsi" w:hAnsiTheme="minorHAnsi"/>
              <w:noProof/>
              <w:sz w:val="22"/>
              <w:szCs w:val="22"/>
              <w:lang w:eastAsia="da-DK"/>
            </w:rPr>
          </w:pPr>
          <w:r>
            <w:fldChar w:fldCharType="begin"/>
          </w:r>
          <w:r>
            <w:instrText xml:space="preserve"> TOC \o "1-3" \h \z \u </w:instrText>
          </w:r>
          <w:r>
            <w:fldChar w:fldCharType="separate"/>
          </w:r>
          <w:hyperlink w:anchor="_Toc160027553" w:history="1">
            <w:r w:rsidR="006D0E27" w:rsidRPr="00293D8D">
              <w:rPr>
                <w:rStyle w:val="Hyperlink"/>
                <w:noProof/>
              </w:rPr>
              <w:t>1. Generelle principper</w:t>
            </w:r>
            <w:r w:rsidR="006D0E27">
              <w:rPr>
                <w:noProof/>
                <w:webHidden/>
              </w:rPr>
              <w:tab/>
            </w:r>
            <w:r w:rsidR="006D0E27">
              <w:rPr>
                <w:noProof/>
                <w:webHidden/>
              </w:rPr>
              <w:fldChar w:fldCharType="begin"/>
            </w:r>
            <w:r w:rsidR="006D0E27">
              <w:rPr>
                <w:noProof/>
                <w:webHidden/>
              </w:rPr>
              <w:instrText xml:space="preserve"> PAGEREF _Toc160027553 \h </w:instrText>
            </w:r>
            <w:r w:rsidR="006D0E27">
              <w:rPr>
                <w:noProof/>
                <w:webHidden/>
              </w:rPr>
            </w:r>
            <w:r w:rsidR="006D0E27">
              <w:rPr>
                <w:noProof/>
                <w:webHidden/>
              </w:rPr>
              <w:fldChar w:fldCharType="separate"/>
            </w:r>
            <w:r w:rsidR="006D0E27">
              <w:rPr>
                <w:noProof/>
                <w:webHidden/>
              </w:rPr>
              <w:t>2</w:t>
            </w:r>
            <w:r w:rsidR="006D0E27">
              <w:rPr>
                <w:noProof/>
                <w:webHidden/>
              </w:rPr>
              <w:fldChar w:fldCharType="end"/>
            </w:r>
          </w:hyperlink>
        </w:p>
        <w:p w14:paraId="3CCA3FDA" w14:textId="6F838E95" w:rsidR="006D0E27" w:rsidRDefault="006D0E27">
          <w:pPr>
            <w:pStyle w:val="Indholdsfortegnelse1"/>
            <w:tabs>
              <w:tab w:val="right" w:leader="dot" w:pos="9771"/>
            </w:tabs>
            <w:rPr>
              <w:rFonts w:asciiTheme="minorHAnsi" w:hAnsiTheme="minorHAnsi"/>
              <w:noProof/>
              <w:sz w:val="22"/>
              <w:szCs w:val="22"/>
              <w:lang w:eastAsia="da-DK"/>
            </w:rPr>
          </w:pPr>
          <w:hyperlink w:anchor="_Toc160027554" w:history="1">
            <w:r w:rsidRPr="00293D8D">
              <w:rPr>
                <w:rStyle w:val="Hyperlink"/>
                <w:noProof/>
              </w:rPr>
              <w:t>2. RPA</w:t>
            </w:r>
            <w:r>
              <w:rPr>
                <w:noProof/>
                <w:webHidden/>
              </w:rPr>
              <w:tab/>
            </w:r>
            <w:r>
              <w:rPr>
                <w:noProof/>
                <w:webHidden/>
              </w:rPr>
              <w:fldChar w:fldCharType="begin"/>
            </w:r>
            <w:r>
              <w:rPr>
                <w:noProof/>
                <w:webHidden/>
              </w:rPr>
              <w:instrText xml:space="preserve"> PAGEREF _Toc160027554 \h </w:instrText>
            </w:r>
            <w:r>
              <w:rPr>
                <w:noProof/>
                <w:webHidden/>
              </w:rPr>
            </w:r>
            <w:r>
              <w:rPr>
                <w:noProof/>
                <w:webHidden/>
              </w:rPr>
              <w:fldChar w:fldCharType="separate"/>
            </w:r>
            <w:r>
              <w:rPr>
                <w:noProof/>
                <w:webHidden/>
              </w:rPr>
              <w:t>4</w:t>
            </w:r>
            <w:r>
              <w:rPr>
                <w:noProof/>
                <w:webHidden/>
              </w:rPr>
              <w:fldChar w:fldCharType="end"/>
            </w:r>
          </w:hyperlink>
        </w:p>
        <w:p w14:paraId="3600541B" w14:textId="2F5C8EBB" w:rsidR="006D0E27" w:rsidRDefault="006D0E27">
          <w:pPr>
            <w:pStyle w:val="Indholdsfortegnelse2"/>
            <w:tabs>
              <w:tab w:val="right" w:leader="dot" w:pos="9771"/>
            </w:tabs>
            <w:rPr>
              <w:rFonts w:asciiTheme="minorHAnsi" w:hAnsiTheme="minorHAnsi"/>
              <w:noProof/>
              <w:sz w:val="22"/>
              <w:szCs w:val="22"/>
              <w:lang w:eastAsia="da-DK"/>
            </w:rPr>
          </w:pPr>
          <w:hyperlink w:anchor="_Toc160027555" w:history="1">
            <w:r w:rsidRPr="00293D8D">
              <w:rPr>
                <w:rStyle w:val="Hyperlink"/>
                <w:noProof/>
              </w:rPr>
              <w:t>2.1. Generelt</w:t>
            </w:r>
            <w:r>
              <w:rPr>
                <w:noProof/>
                <w:webHidden/>
              </w:rPr>
              <w:tab/>
            </w:r>
            <w:r>
              <w:rPr>
                <w:noProof/>
                <w:webHidden/>
              </w:rPr>
              <w:fldChar w:fldCharType="begin"/>
            </w:r>
            <w:r>
              <w:rPr>
                <w:noProof/>
                <w:webHidden/>
              </w:rPr>
              <w:instrText xml:space="preserve"> PAGEREF _Toc160027555 \h </w:instrText>
            </w:r>
            <w:r>
              <w:rPr>
                <w:noProof/>
                <w:webHidden/>
              </w:rPr>
            </w:r>
            <w:r>
              <w:rPr>
                <w:noProof/>
                <w:webHidden/>
              </w:rPr>
              <w:fldChar w:fldCharType="separate"/>
            </w:r>
            <w:r>
              <w:rPr>
                <w:noProof/>
                <w:webHidden/>
              </w:rPr>
              <w:t>4</w:t>
            </w:r>
            <w:r>
              <w:rPr>
                <w:noProof/>
                <w:webHidden/>
              </w:rPr>
              <w:fldChar w:fldCharType="end"/>
            </w:r>
          </w:hyperlink>
        </w:p>
        <w:p w14:paraId="45A75558" w14:textId="24257B9F" w:rsidR="006D0E27" w:rsidRDefault="006D0E27">
          <w:pPr>
            <w:pStyle w:val="Indholdsfortegnelse2"/>
            <w:tabs>
              <w:tab w:val="right" w:leader="dot" w:pos="9771"/>
            </w:tabs>
            <w:rPr>
              <w:rFonts w:asciiTheme="minorHAnsi" w:hAnsiTheme="minorHAnsi"/>
              <w:noProof/>
              <w:sz w:val="22"/>
              <w:szCs w:val="22"/>
              <w:lang w:eastAsia="da-DK"/>
            </w:rPr>
          </w:pPr>
          <w:hyperlink w:anchor="_Toc160027556" w:history="1">
            <w:r w:rsidRPr="00293D8D">
              <w:rPr>
                <w:rStyle w:val="Hyperlink"/>
                <w:noProof/>
              </w:rPr>
              <w:t>2.2. Retningslinjer for drift og support</w:t>
            </w:r>
            <w:r>
              <w:rPr>
                <w:noProof/>
                <w:webHidden/>
              </w:rPr>
              <w:tab/>
            </w:r>
            <w:r>
              <w:rPr>
                <w:noProof/>
                <w:webHidden/>
              </w:rPr>
              <w:fldChar w:fldCharType="begin"/>
            </w:r>
            <w:r>
              <w:rPr>
                <w:noProof/>
                <w:webHidden/>
              </w:rPr>
              <w:instrText xml:space="preserve"> PAGEREF _Toc160027556 \h </w:instrText>
            </w:r>
            <w:r>
              <w:rPr>
                <w:noProof/>
                <w:webHidden/>
              </w:rPr>
            </w:r>
            <w:r>
              <w:rPr>
                <w:noProof/>
                <w:webHidden/>
              </w:rPr>
              <w:fldChar w:fldCharType="separate"/>
            </w:r>
            <w:r>
              <w:rPr>
                <w:noProof/>
                <w:webHidden/>
              </w:rPr>
              <w:t>4</w:t>
            </w:r>
            <w:r>
              <w:rPr>
                <w:noProof/>
                <w:webHidden/>
              </w:rPr>
              <w:fldChar w:fldCharType="end"/>
            </w:r>
          </w:hyperlink>
        </w:p>
        <w:p w14:paraId="4002C216" w14:textId="1B59B9E6" w:rsidR="006706A1" w:rsidRDefault="00E46140">
          <w:r>
            <w:fldChar w:fldCharType="end"/>
          </w:r>
        </w:p>
      </w:sdtContent>
    </w:sdt>
    <w:p w14:paraId="5790A7BC" w14:textId="3754E2DD" w:rsidR="0049340F" w:rsidRDefault="0049340F" w:rsidP="0049340F">
      <w:pPr>
        <w:pStyle w:val="Ingenafstand"/>
        <w:rPr>
          <w:szCs w:val="20"/>
        </w:rPr>
      </w:pPr>
    </w:p>
    <w:p w14:paraId="4E8FFFD7" w14:textId="171E8363" w:rsidR="0025557D" w:rsidRDefault="0025557D" w:rsidP="0049340F">
      <w:pPr>
        <w:pStyle w:val="Ingenafstand"/>
        <w:rPr>
          <w:szCs w:val="20"/>
        </w:rPr>
      </w:pPr>
    </w:p>
    <w:p w14:paraId="08A32756" w14:textId="5F87A884" w:rsidR="0025557D" w:rsidRDefault="0025557D" w:rsidP="0049340F">
      <w:pPr>
        <w:pStyle w:val="Ingenafstand"/>
        <w:rPr>
          <w:szCs w:val="20"/>
        </w:rPr>
      </w:pPr>
    </w:p>
    <w:p w14:paraId="7258C4C3" w14:textId="686965C4" w:rsidR="0025557D" w:rsidRDefault="0025557D" w:rsidP="0049340F">
      <w:pPr>
        <w:pStyle w:val="Ingenafstand"/>
        <w:rPr>
          <w:szCs w:val="20"/>
        </w:rPr>
      </w:pPr>
    </w:p>
    <w:p w14:paraId="2E71F00A" w14:textId="3B6FC975" w:rsidR="0025557D" w:rsidRDefault="0025557D" w:rsidP="0049340F">
      <w:pPr>
        <w:pStyle w:val="Ingenafstand"/>
        <w:rPr>
          <w:szCs w:val="20"/>
        </w:rPr>
      </w:pPr>
    </w:p>
    <w:p w14:paraId="4A9051D7" w14:textId="17B81201" w:rsidR="0025557D" w:rsidRDefault="0025557D" w:rsidP="0049340F">
      <w:pPr>
        <w:pStyle w:val="Ingenafstand"/>
        <w:rPr>
          <w:szCs w:val="20"/>
        </w:rPr>
      </w:pPr>
    </w:p>
    <w:p w14:paraId="0B9781D0" w14:textId="6F4C2F68" w:rsidR="0025557D" w:rsidRDefault="0025557D" w:rsidP="0049340F">
      <w:pPr>
        <w:pStyle w:val="Ingenafstand"/>
        <w:rPr>
          <w:szCs w:val="20"/>
        </w:rPr>
      </w:pPr>
    </w:p>
    <w:p w14:paraId="58C3999F" w14:textId="581839AD" w:rsidR="0025557D" w:rsidRDefault="0025557D" w:rsidP="0049340F">
      <w:pPr>
        <w:pStyle w:val="Ingenafstand"/>
        <w:rPr>
          <w:szCs w:val="20"/>
        </w:rPr>
      </w:pPr>
    </w:p>
    <w:p w14:paraId="3469916B" w14:textId="3409CDB9" w:rsidR="0025557D" w:rsidRDefault="0025557D" w:rsidP="0049340F">
      <w:pPr>
        <w:pStyle w:val="Ingenafstand"/>
        <w:rPr>
          <w:szCs w:val="20"/>
        </w:rPr>
      </w:pPr>
    </w:p>
    <w:p w14:paraId="77260227" w14:textId="5428F928" w:rsidR="0025557D" w:rsidRDefault="0025557D" w:rsidP="0049340F">
      <w:pPr>
        <w:pStyle w:val="Ingenafstand"/>
        <w:rPr>
          <w:szCs w:val="20"/>
        </w:rPr>
      </w:pPr>
    </w:p>
    <w:p w14:paraId="42EB51CB" w14:textId="7672A991" w:rsidR="0025557D" w:rsidRDefault="0025557D" w:rsidP="0049340F">
      <w:pPr>
        <w:pStyle w:val="Ingenafstand"/>
        <w:rPr>
          <w:szCs w:val="20"/>
        </w:rPr>
      </w:pPr>
    </w:p>
    <w:p w14:paraId="27E01757" w14:textId="52FE3A3A" w:rsidR="0025557D" w:rsidRDefault="0025557D" w:rsidP="0049340F">
      <w:pPr>
        <w:pStyle w:val="Ingenafstand"/>
        <w:rPr>
          <w:szCs w:val="20"/>
        </w:rPr>
      </w:pPr>
    </w:p>
    <w:p w14:paraId="7E0CB76E" w14:textId="4C539F47" w:rsidR="0025557D" w:rsidRDefault="0025557D" w:rsidP="0049340F">
      <w:pPr>
        <w:pStyle w:val="Ingenafstand"/>
        <w:rPr>
          <w:szCs w:val="20"/>
        </w:rPr>
      </w:pPr>
    </w:p>
    <w:p w14:paraId="3F124B92" w14:textId="204A9D4A" w:rsidR="0025557D" w:rsidRDefault="0025557D" w:rsidP="0049340F">
      <w:pPr>
        <w:pStyle w:val="Ingenafstand"/>
        <w:rPr>
          <w:szCs w:val="20"/>
        </w:rPr>
      </w:pPr>
    </w:p>
    <w:p w14:paraId="6980EE1B" w14:textId="5FAD0A2E" w:rsidR="0025557D" w:rsidRDefault="0025557D" w:rsidP="0049340F">
      <w:pPr>
        <w:pStyle w:val="Ingenafstand"/>
        <w:rPr>
          <w:szCs w:val="20"/>
        </w:rPr>
      </w:pPr>
    </w:p>
    <w:p w14:paraId="0C6C82F2" w14:textId="3E79AEFE" w:rsidR="0025557D" w:rsidRDefault="0025557D" w:rsidP="0049340F">
      <w:pPr>
        <w:pStyle w:val="Ingenafstand"/>
        <w:rPr>
          <w:szCs w:val="20"/>
        </w:rPr>
      </w:pPr>
    </w:p>
    <w:p w14:paraId="5D3B2B80" w14:textId="583EC2DE" w:rsidR="0025557D" w:rsidRDefault="0025557D" w:rsidP="0049340F">
      <w:pPr>
        <w:pStyle w:val="Ingenafstand"/>
        <w:rPr>
          <w:szCs w:val="20"/>
        </w:rPr>
      </w:pPr>
    </w:p>
    <w:p w14:paraId="7AC6AC1E" w14:textId="4EA6D339" w:rsidR="0025557D" w:rsidRDefault="0025557D" w:rsidP="0049340F">
      <w:pPr>
        <w:pStyle w:val="Ingenafstand"/>
        <w:rPr>
          <w:szCs w:val="20"/>
        </w:rPr>
      </w:pPr>
    </w:p>
    <w:p w14:paraId="710219B4" w14:textId="27C6D3D5" w:rsidR="0025557D" w:rsidRDefault="0025557D" w:rsidP="0049340F">
      <w:pPr>
        <w:pStyle w:val="Ingenafstand"/>
        <w:rPr>
          <w:szCs w:val="20"/>
        </w:rPr>
      </w:pPr>
    </w:p>
    <w:p w14:paraId="11B948DB" w14:textId="428ABCE5" w:rsidR="0025557D" w:rsidRDefault="0025557D" w:rsidP="0049340F">
      <w:pPr>
        <w:pStyle w:val="Ingenafstand"/>
        <w:rPr>
          <w:szCs w:val="20"/>
        </w:rPr>
      </w:pPr>
    </w:p>
    <w:p w14:paraId="5F7D7920" w14:textId="2B2F0CF9" w:rsidR="0025557D" w:rsidRDefault="0025557D" w:rsidP="0049340F">
      <w:pPr>
        <w:pStyle w:val="Ingenafstand"/>
        <w:rPr>
          <w:szCs w:val="20"/>
        </w:rPr>
      </w:pPr>
    </w:p>
    <w:p w14:paraId="471182D9" w14:textId="4634184F" w:rsidR="0025557D" w:rsidRDefault="0025557D" w:rsidP="0049340F">
      <w:pPr>
        <w:pStyle w:val="Ingenafstand"/>
        <w:rPr>
          <w:szCs w:val="20"/>
        </w:rPr>
      </w:pPr>
    </w:p>
    <w:p w14:paraId="57956E9B" w14:textId="1131077C" w:rsidR="0025557D" w:rsidRDefault="0025557D" w:rsidP="0049340F">
      <w:pPr>
        <w:pStyle w:val="Ingenafstand"/>
        <w:rPr>
          <w:szCs w:val="20"/>
        </w:rPr>
      </w:pPr>
    </w:p>
    <w:p w14:paraId="20F8CEE1" w14:textId="2C1B9A78" w:rsidR="0025557D" w:rsidRDefault="0025557D" w:rsidP="0049340F">
      <w:pPr>
        <w:pStyle w:val="Ingenafstand"/>
        <w:rPr>
          <w:szCs w:val="20"/>
        </w:rPr>
      </w:pPr>
    </w:p>
    <w:p w14:paraId="3A01C5EF" w14:textId="61F52668" w:rsidR="0025557D" w:rsidRDefault="0025557D" w:rsidP="0049340F">
      <w:pPr>
        <w:pStyle w:val="Ingenafstand"/>
        <w:rPr>
          <w:szCs w:val="20"/>
        </w:rPr>
      </w:pPr>
    </w:p>
    <w:p w14:paraId="14CF5C1E" w14:textId="28311E91" w:rsidR="0025557D" w:rsidRDefault="0025557D" w:rsidP="0049340F">
      <w:pPr>
        <w:pStyle w:val="Ingenafstand"/>
        <w:rPr>
          <w:szCs w:val="20"/>
        </w:rPr>
      </w:pPr>
    </w:p>
    <w:p w14:paraId="7F6E6262" w14:textId="732BEF3D" w:rsidR="0025557D" w:rsidRDefault="0025557D" w:rsidP="0049340F">
      <w:pPr>
        <w:pStyle w:val="Ingenafstand"/>
        <w:rPr>
          <w:szCs w:val="20"/>
        </w:rPr>
      </w:pPr>
    </w:p>
    <w:p w14:paraId="7785FBA1" w14:textId="4B5F1D56" w:rsidR="0025557D" w:rsidRDefault="0025557D" w:rsidP="0049340F">
      <w:pPr>
        <w:pStyle w:val="Ingenafstand"/>
        <w:rPr>
          <w:szCs w:val="20"/>
        </w:rPr>
      </w:pPr>
    </w:p>
    <w:p w14:paraId="1AF53DFE" w14:textId="387F1AAC" w:rsidR="0025557D" w:rsidRDefault="0025557D" w:rsidP="0049340F">
      <w:pPr>
        <w:pStyle w:val="Ingenafstand"/>
        <w:rPr>
          <w:szCs w:val="20"/>
        </w:rPr>
      </w:pPr>
    </w:p>
    <w:p w14:paraId="7F2EFF10" w14:textId="2476C95D" w:rsidR="0025557D" w:rsidRDefault="0025557D" w:rsidP="0049340F">
      <w:pPr>
        <w:pStyle w:val="Ingenafstand"/>
        <w:rPr>
          <w:szCs w:val="20"/>
        </w:rPr>
      </w:pPr>
    </w:p>
    <w:p w14:paraId="7C17C987" w14:textId="6B980BC7" w:rsidR="006A3720" w:rsidRDefault="006A3720" w:rsidP="0049340F">
      <w:pPr>
        <w:pStyle w:val="Ingenafstand"/>
        <w:rPr>
          <w:szCs w:val="20"/>
        </w:rPr>
      </w:pPr>
    </w:p>
    <w:p w14:paraId="4308CA9A" w14:textId="2B4D44AC" w:rsidR="006A3720" w:rsidRDefault="006A3720" w:rsidP="0049340F">
      <w:pPr>
        <w:pStyle w:val="Ingenafstand"/>
        <w:rPr>
          <w:szCs w:val="20"/>
        </w:rPr>
      </w:pPr>
    </w:p>
    <w:p w14:paraId="4E50517A" w14:textId="05664D45" w:rsidR="006A3720" w:rsidRDefault="006A3720" w:rsidP="0049340F">
      <w:pPr>
        <w:pStyle w:val="Ingenafstand"/>
        <w:rPr>
          <w:szCs w:val="20"/>
        </w:rPr>
      </w:pPr>
    </w:p>
    <w:p w14:paraId="40AF074A" w14:textId="1A601995" w:rsidR="006A3720" w:rsidRDefault="006A3720" w:rsidP="0049340F">
      <w:pPr>
        <w:pStyle w:val="Ingenafstand"/>
        <w:rPr>
          <w:szCs w:val="20"/>
        </w:rPr>
      </w:pPr>
    </w:p>
    <w:p w14:paraId="73C234BB" w14:textId="45AB3E0A" w:rsidR="006A3720" w:rsidRDefault="006A3720" w:rsidP="0049340F">
      <w:pPr>
        <w:pStyle w:val="Ingenafstand"/>
        <w:rPr>
          <w:szCs w:val="20"/>
        </w:rPr>
      </w:pPr>
    </w:p>
    <w:p w14:paraId="5577F0A1" w14:textId="2F9087E6" w:rsidR="006A3720" w:rsidRDefault="006A3720" w:rsidP="0049340F">
      <w:pPr>
        <w:pStyle w:val="Ingenafstand"/>
        <w:rPr>
          <w:szCs w:val="20"/>
        </w:rPr>
      </w:pPr>
    </w:p>
    <w:p w14:paraId="56BA4F0E" w14:textId="77777777" w:rsidR="006A3720" w:rsidRDefault="006A3720" w:rsidP="0049340F">
      <w:pPr>
        <w:pStyle w:val="Ingenafstand"/>
        <w:rPr>
          <w:szCs w:val="20"/>
        </w:rPr>
      </w:pPr>
    </w:p>
    <w:p w14:paraId="5BDEB13A" w14:textId="2B377DC1" w:rsidR="00177EEB" w:rsidRPr="00177EEB" w:rsidRDefault="00177EEB" w:rsidP="00177EEB"/>
    <w:p w14:paraId="05A87FF7" w14:textId="6CF2E064" w:rsidR="003615FA" w:rsidRPr="006706A1" w:rsidRDefault="00E46140" w:rsidP="00E46140">
      <w:pPr>
        <w:pStyle w:val="Overskrift1"/>
      </w:pPr>
      <w:bookmarkStart w:id="2" w:name="_Toc160027553"/>
      <w:r>
        <w:lastRenderedPageBreak/>
        <w:t xml:space="preserve">1. </w:t>
      </w:r>
      <w:r w:rsidR="00E51202" w:rsidRPr="003615FA">
        <w:t>Generell</w:t>
      </w:r>
      <w:r w:rsidR="00296DDF" w:rsidRPr="003615FA">
        <w:t>e princippe</w:t>
      </w:r>
      <w:r w:rsidR="006706A1">
        <w:t>r</w:t>
      </w:r>
      <w:bookmarkEnd w:id="2"/>
    </w:p>
    <w:p w14:paraId="6E80C409" w14:textId="4653531E" w:rsidR="005619A6" w:rsidRPr="003558D0" w:rsidRDefault="003106E1" w:rsidP="003558D0">
      <w:pPr>
        <w:pStyle w:val="Ingenafstand"/>
        <w:rPr>
          <w:rStyle w:val="Fremhv"/>
        </w:rPr>
      </w:pPr>
      <w:r w:rsidRPr="003558D0">
        <w:rPr>
          <w:rStyle w:val="Fremhv"/>
        </w:rPr>
        <w:t>Automatisering er aldrig målet i sig selv,</w:t>
      </w:r>
      <w:r w:rsidR="005619A6" w:rsidRPr="003558D0">
        <w:rPr>
          <w:rStyle w:val="Fremhv"/>
        </w:rPr>
        <w:t xml:space="preserve"> men blot et middel</w:t>
      </w:r>
      <w:r w:rsidRPr="003558D0">
        <w:rPr>
          <w:rStyle w:val="Fremhv"/>
        </w:rPr>
        <w:t xml:space="preserve"> til optimering</w:t>
      </w:r>
    </w:p>
    <w:p w14:paraId="1045CA0A" w14:textId="28ACFCE9" w:rsidR="00CD1E6F" w:rsidRPr="00CD1E6F" w:rsidRDefault="00E55545" w:rsidP="00CD1E6F">
      <w:pPr>
        <w:spacing w:line="260" w:lineRule="exact"/>
        <w:contextualSpacing/>
        <w:rPr>
          <w:rFonts w:eastAsia="Times New Roman" w:cs="Arial"/>
          <w:szCs w:val="20"/>
          <w:lang w:eastAsia="da-DK"/>
        </w:rPr>
      </w:pPr>
      <w:r>
        <w:rPr>
          <w:rFonts w:eastAsia="Times New Roman" w:cs="Arial"/>
          <w:szCs w:val="20"/>
          <w:lang w:eastAsia="da-DK"/>
        </w:rPr>
        <w:t>For automatiseringsenheden i IT er h</w:t>
      </w:r>
      <w:r w:rsidR="00130FC5">
        <w:rPr>
          <w:rFonts w:eastAsia="Times New Roman" w:cs="Arial"/>
          <w:szCs w:val="20"/>
          <w:lang w:eastAsia="da-DK"/>
        </w:rPr>
        <w:t>ovedformålet</w:t>
      </w:r>
      <w:r w:rsidR="00B70B71">
        <w:rPr>
          <w:rFonts w:eastAsia="Times New Roman" w:cs="Arial"/>
          <w:szCs w:val="20"/>
          <w:lang w:eastAsia="da-DK"/>
        </w:rPr>
        <w:t xml:space="preserve"> ikke automatisering i sig selv, men derimod</w:t>
      </w:r>
      <w:r>
        <w:rPr>
          <w:rFonts w:eastAsia="Times New Roman" w:cs="Arial"/>
          <w:szCs w:val="20"/>
          <w:lang w:eastAsia="da-DK"/>
        </w:rPr>
        <w:t xml:space="preserve"> at</w:t>
      </w:r>
      <w:r w:rsidR="004D32F6">
        <w:rPr>
          <w:rFonts w:eastAsia="Times New Roman" w:cs="Arial"/>
          <w:szCs w:val="20"/>
          <w:lang w:eastAsia="da-DK"/>
        </w:rPr>
        <w:t xml:space="preserve"> </w:t>
      </w:r>
      <w:r>
        <w:rPr>
          <w:rFonts w:eastAsia="Times New Roman" w:cs="Arial"/>
          <w:b/>
          <w:szCs w:val="20"/>
          <w:lang w:eastAsia="da-DK"/>
        </w:rPr>
        <w:t xml:space="preserve">optimere </w:t>
      </w:r>
      <w:r w:rsidR="004D32F6" w:rsidRPr="00E94787">
        <w:rPr>
          <w:rFonts w:eastAsia="Times New Roman" w:cs="Arial"/>
          <w:b/>
          <w:szCs w:val="20"/>
          <w:lang w:eastAsia="da-DK"/>
        </w:rPr>
        <w:t>arbejdsgange</w:t>
      </w:r>
      <w:r w:rsidR="004D32F6">
        <w:rPr>
          <w:rFonts w:eastAsia="Times New Roman" w:cs="Arial"/>
          <w:szCs w:val="20"/>
          <w:lang w:eastAsia="da-DK"/>
        </w:rPr>
        <w:t xml:space="preserve">. </w:t>
      </w:r>
      <w:r>
        <w:rPr>
          <w:rFonts w:eastAsia="Times New Roman" w:cs="Arial"/>
          <w:szCs w:val="20"/>
          <w:lang w:eastAsia="da-DK"/>
        </w:rPr>
        <w:t>Optimering kan komme i mange former</w:t>
      </w:r>
      <w:r w:rsidR="00594AA5">
        <w:rPr>
          <w:rFonts w:eastAsia="Times New Roman" w:cs="Arial"/>
          <w:szCs w:val="20"/>
          <w:lang w:eastAsia="da-DK"/>
        </w:rPr>
        <w:t>, og behøver ikke altid involvere</w:t>
      </w:r>
      <w:r w:rsidR="00E94787">
        <w:rPr>
          <w:rFonts w:eastAsia="Times New Roman" w:cs="Arial"/>
          <w:szCs w:val="20"/>
          <w:lang w:eastAsia="da-DK"/>
        </w:rPr>
        <w:t xml:space="preserve"> </w:t>
      </w:r>
      <w:r w:rsidR="004D32F6">
        <w:rPr>
          <w:rFonts w:eastAsia="Times New Roman" w:cs="Arial"/>
          <w:szCs w:val="20"/>
          <w:lang w:eastAsia="da-DK"/>
        </w:rPr>
        <w:t>automatisering</w:t>
      </w:r>
      <w:r w:rsidR="005619A6" w:rsidRPr="0049340F">
        <w:rPr>
          <w:rFonts w:eastAsia="Times New Roman" w:cs="Arial"/>
          <w:szCs w:val="20"/>
          <w:lang w:eastAsia="da-DK"/>
        </w:rPr>
        <w:t>.</w:t>
      </w:r>
      <w:r w:rsidR="004D32F6">
        <w:rPr>
          <w:rFonts w:eastAsia="Times New Roman" w:cs="Arial"/>
          <w:szCs w:val="20"/>
          <w:lang w:eastAsia="da-DK"/>
        </w:rPr>
        <w:t xml:space="preserve"> Standardisering og </w:t>
      </w:r>
      <w:r w:rsidR="00177EEB">
        <w:rPr>
          <w:rFonts w:eastAsia="Times New Roman" w:cs="Arial"/>
          <w:szCs w:val="20"/>
          <w:lang w:eastAsia="da-DK"/>
        </w:rPr>
        <w:t>digitali</w:t>
      </w:r>
      <w:r>
        <w:rPr>
          <w:rFonts w:eastAsia="Times New Roman" w:cs="Arial"/>
          <w:szCs w:val="20"/>
          <w:lang w:eastAsia="da-DK"/>
        </w:rPr>
        <w:t>sering kan også være</w:t>
      </w:r>
      <w:r w:rsidR="00974820">
        <w:rPr>
          <w:rFonts w:eastAsia="Times New Roman" w:cs="Arial"/>
          <w:szCs w:val="20"/>
          <w:lang w:eastAsia="da-DK"/>
        </w:rPr>
        <w:t xml:space="preserve"> nok, og er</w:t>
      </w:r>
      <w:r w:rsidR="00B70B71">
        <w:rPr>
          <w:rFonts w:eastAsia="Times New Roman" w:cs="Arial"/>
          <w:szCs w:val="20"/>
          <w:lang w:eastAsia="da-DK"/>
        </w:rPr>
        <w:t xml:space="preserve"> </w:t>
      </w:r>
      <w:r w:rsidR="00974820">
        <w:rPr>
          <w:rFonts w:eastAsia="Times New Roman" w:cs="Arial"/>
          <w:szCs w:val="20"/>
          <w:lang w:eastAsia="da-DK"/>
        </w:rPr>
        <w:t xml:space="preserve">i øvrigt </w:t>
      </w:r>
      <w:r w:rsidR="00B70B71">
        <w:rPr>
          <w:rFonts w:eastAsia="Times New Roman" w:cs="Arial"/>
          <w:szCs w:val="20"/>
          <w:lang w:eastAsia="da-DK"/>
        </w:rPr>
        <w:t xml:space="preserve">ofte en </w:t>
      </w:r>
      <w:r w:rsidR="00974820">
        <w:rPr>
          <w:rFonts w:eastAsia="Times New Roman" w:cs="Arial"/>
          <w:szCs w:val="20"/>
          <w:lang w:eastAsia="da-DK"/>
        </w:rPr>
        <w:t xml:space="preserve">nødvendig </w:t>
      </w:r>
      <w:r w:rsidR="00B70B71">
        <w:rPr>
          <w:rFonts w:eastAsia="Times New Roman" w:cs="Arial"/>
          <w:szCs w:val="20"/>
          <w:lang w:eastAsia="da-DK"/>
        </w:rPr>
        <w:t>foru</w:t>
      </w:r>
      <w:r w:rsidR="00974820">
        <w:rPr>
          <w:rFonts w:eastAsia="Times New Roman" w:cs="Arial"/>
          <w:szCs w:val="20"/>
          <w:lang w:eastAsia="da-DK"/>
        </w:rPr>
        <w:t>dsætning for at</w:t>
      </w:r>
      <w:r w:rsidR="00B70B71">
        <w:rPr>
          <w:rFonts w:eastAsia="Times New Roman" w:cs="Arial"/>
          <w:szCs w:val="20"/>
          <w:lang w:eastAsia="da-DK"/>
        </w:rPr>
        <w:t xml:space="preserve"> udvikle pålidelige og værdiskabende automatiseringer.</w:t>
      </w:r>
      <w:r w:rsidR="00974820">
        <w:rPr>
          <w:rFonts w:eastAsia="Times New Roman" w:cs="Arial"/>
          <w:szCs w:val="20"/>
          <w:lang w:eastAsia="da-DK"/>
        </w:rPr>
        <w:t xml:space="preserve"> Denne tilgang skal altid være vores udgangspunkt</w:t>
      </w:r>
      <w:r w:rsidR="00130FC5">
        <w:rPr>
          <w:rFonts w:eastAsia="Times New Roman" w:cs="Arial"/>
          <w:szCs w:val="20"/>
          <w:lang w:eastAsia="da-DK"/>
        </w:rPr>
        <w:t>, når vi går til en ny opgave</w:t>
      </w:r>
      <w:r w:rsidR="00B70B71">
        <w:rPr>
          <w:rFonts w:eastAsia="Times New Roman" w:cs="Arial"/>
          <w:szCs w:val="20"/>
          <w:lang w:eastAsia="da-DK"/>
        </w:rPr>
        <w:t xml:space="preserve">. </w:t>
      </w:r>
      <w:r w:rsidR="00E94787">
        <w:rPr>
          <w:rFonts w:eastAsia="Times New Roman" w:cs="Arial"/>
          <w:szCs w:val="20"/>
          <w:lang w:eastAsia="da-DK"/>
        </w:rPr>
        <w:t xml:space="preserve"> </w:t>
      </w:r>
    </w:p>
    <w:p w14:paraId="36A7A188" w14:textId="77777777" w:rsidR="00CD1E6F" w:rsidRDefault="00CD1E6F" w:rsidP="004D32F6">
      <w:pPr>
        <w:pStyle w:val="Ingenafstand"/>
      </w:pPr>
    </w:p>
    <w:p w14:paraId="07DA2B8C" w14:textId="77B2691D" w:rsidR="00296DDF" w:rsidRPr="003558D0" w:rsidRDefault="002F55BA" w:rsidP="003558D0">
      <w:pPr>
        <w:pStyle w:val="Ingenafstand"/>
        <w:rPr>
          <w:rStyle w:val="Fremhv"/>
        </w:rPr>
      </w:pPr>
      <w:r w:rsidRPr="003558D0">
        <w:rPr>
          <w:rStyle w:val="Fremhv"/>
        </w:rPr>
        <w:t>Værdibegreber og b</w:t>
      </w:r>
      <w:r w:rsidR="00594AA5" w:rsidRPr="003558D0">
        <w:rPr>
          <w:rStyle w:val="Fremhv"/>
        </w:rPr>
        <w:t>undlinjer</w:t>
      </w:r>
    </w:p>
    <w:p w14:paraId="4CB5E826" w14:textId="6C1B555F" w:rsidR="002F55BA" w:rsidRDefault="00C35CB1" w:rsidP="00594AA5">
      <w:pPr>
        <w:pStyle w:val="Ingenafstand"/>
      </w:pPr>
      <w:r>
        <w:t xml:space="preserve">Når </w:t>
      </w:r>
      <w:r w:rsidR="00974820">
        <w:t xml:space="preserve">vi screener en </w:t>
      </w:r>
      <w:r>
        <w:t>arbejdsgang</w:t>
      </w:r>
      <w:r w:rsidR="00974820">
        <w:t xml:space="preserve"> med</w:t>
      </w:r>
      <w:r w:rsidR="003615FA">
        <w:t xml:space="preserve"> henblik på </w:t>
      </w:r>
      <w:r>
        <w:t>optimering</w:t>
      </w:r>
      <w:r w:rsidR="00594AA5">
        <w:t xml:space="preserve">, </w:t>
      </w:r>
      <w:r w:rsidR="00974820">
        <w:t>foretager vi først og</w:t>
      </w:r>
      <w:r w:rsidR="00594AA5">
        <w:t xml:space="preserve"> fremmest en behovsafdækning. Frigørelse af menneskelig arbejdskraft </w:t>
      </w:r>
      <w:r w:rsidR="00974820">
        <w:t>er</w:t>
      </w:r>
      <w:r w:rsidR="00594AA5">
        <w:t xml:space="preserve"> </w:t>
      </w:r>
      <w:r w:rsidR="00974820">
        <w:t xml:space="preserve">typisk </w:t>
      </w:r>
      <w:r w:rsidR="00594AA5">
        <w:t xml:space="preserve">dén bundlinje der skeles til, men sjældent den eneste. I behovsafdækningen </w:t>
      </w:r>
      <w:r w:rsidR="00974820">
        <w:t xml:space="preserve">har vi en helhedsorienteret tilgang, </w:t>
      </w:r>
      <w:r w:rsidR="002F55BA">
        <w:t xml:space="preserve">som tager højde for </w:t>
      </w:r>
      <w:r w:rsidR="00ED17C7">
        <w:t>følgende</w:t>
      </w:r>
      <w:r w:rsidR="002F55BA">
        <w:t xml:space="preserve"> kvantitative såvel som kvalitative værdibegreber/bundlinjer: </w:t>
      </w:r>
    </w:p>
    <w:p w14:paraId="33EDB3CB" w14:textId="7870F4EA" w:rsidR="002F55BA" w:rsidRPr="002F55BA" w:rsidRDefault="002F55BA" w:rsidP="002F55BA">
      <w:pPr>
        <w:pStyle w:val="Ingenafstand"/>
        <w:numPr>
          <w:ilvl w:val="0"/>
          <w:numId w:val="16"/>
        </w:numPr>
      </w:pPr>
      <w:r w:rsidRPr="002F55BA">
        <w:rPr>
          <w:u w:val="single"/>
        </w:rPr>
        <w:t xml:space="preserve">Ressourcefrigørelse: </w:t>
      </w:r>
      <w:r w:rsidRPr="002F55BA">
        <w:t xml:space="preserve">arbejdskraft såvel som materiel. </w:t>
      </w:r>
    </w:p>
    <w:p w14:paraId="7C820852" w14:textId="2858AF32" w:rsidR="002F55BA" w:rsidRPr="002F55BA" w:rsidRDefault="002F55BA" w:rsidP="002F55BA">
      <w:pPr>
        <w:pStyle w:val="Ingenafstand"/>
        <w:numPr>
          <w:ilvl w:val="0"/>
          <w:numId w:val="16"/>
        </w:numPr>
      </w:pPr>
      <w:r w:rsidRPr="002F55BA">
        <w:rPr>
          <w:bCs/>
          <w:u w:val="single"/>
        </w:rPr>
        <w:t>Kvalitetsforbedringer:</w:t>
      </w:r>
      <w:r w:rsidRPr="002F55BA">
        <w:rPr>
          <w:bCs/>
        </w:rPr>
        <w:t xml:space="preserve"> </w:t>
      </w:r>
      <w:r w:rsidRPr="002F55BA">
        <w:t xml:space="preserve">reducering af fejl, større præcision, overholdelse af gældende regler og standarder. </w:t>
      </w:r>
    </w:p>
    <w:p w14:paraId="3DB360C8" w14:textId="77777777" w:rsidR="002F55BA" w:rsidRPr="002F55BA" w:rsidRDefault="002F55BA" w:rsidP="002F55BA">
      <w:pPr>
        <w:pStyle w:val="Ingenafstand"/>
        <w:numPr>
          <w:ilvl w:val="0"/>
          <w:numId w:val="16"/>
        </w:numPr>
      </w:pPr>
      <w:r w:rsidRPr="002F55BA">
        <w:rPr>
          <w:bCs/>
          <w:u w:val="single"/>
        </w:rPr>
        <w:t xml:space="preserve">Medarbejdertilfredshed: </w:t>
      </w:r>
      <w:r w:rsidRPr="002F55BA">
        <w:t xml:space="preserve">arbejdsglæde, tid til mere meningsfulde opgaver.  </w:t>
      </w:r>
      <w:r w:rsidRPr="002F55BA">
        <w:rPr>
          <w:bCs/>
        </w:rPr>
        <w:t xml:space="preserve"> </w:t>
      </w:r>
    </w:p>
    <w:p w14:paraId="2E34E1A1" w14:textId="77777777" w:rsidR="002F55BA" w:rsidRPr="002F55BA" w:rsidRDefault="002F55BA" w:rsidP="002F55BA">
      <w:pPr>
        <w:pStyle w:val="Ingenafstand"/>
        <w:numPr>
          <w:ilvl w:val="0"/>
          <w:numId w:val="16"/>
        </w:numPr>
      </w:pPr>
      <w:r w:rsidRPr="002F55BA">
        <w:rPr>
          <w:bCs/>
          <w:u w:val="single"/>
        </w:rPr>
        <w:t>Borgertilfredshed:</w:t>
      </w:r>
      <w:r w:rsidRPr="002F55BA">
        <w:rPr>
          <w:bCs/>
        </w:rPr>
        <w:t xml:space="preserve"> </w:t>
      </w:r>
      <w:r w:rsidRPr="002F55BA">
        <w:t xml:space="preserve">bedre oplevelse af mødet med kommunen, eks. hurtigere svartider, hjælp, kommunikation. </w:t>
      </w:r>
    </w:p>
    <w:p w14:paraId="29F18F2B" w14:textId="13408B83" w:rsidR="002F55BA" w:rsidRPr="002F55BA" w:rsidRDefault="002F55BA" w:rsidP="002F55BA">
      <w:pPr>
        <w:pStyle w:val="Ingenafstand"/>
        <w:numPr>
          <w:ilvl w:val="0"/>
          <w:numId w:val="16"/>
        </w:numPr>
      </w:pPr>
      <w:r w:rsidRPr="002F55BA">
        <w:rPr>
          <w:bCs/>
          <w:u w:val="single"/>
        </w:rPr>
        <w:t>Skalérbarhed:</w:t>
      </w:r>
      <w:r w:rsidRPr="002F55BA">
        <w:rPr>
          <w:bCs/>
        </w:rPr>
        <w:t xml:space="preserve"> </w:t>
      </w:r>
      <w:r w:rsidRPr="002F55BA">
        <w:t xml:space="preserve">håndtering af store stigninger i arbejdsmængde, potentiale for udbredelse til andre opgaver, processer eller enheder. </w:t>
      </w:r>
    </w:p>
    <w:p w14:paraId="1D6A078F" w14:textId="742438E4" w:rsidR="00026520" w:rsidRPr="00026520" w:rsidRDefault="00026520" w:rsidP="002F55BA">
      <w:pPr>
        <w:pStyle w:val="Ingenafstand"/>
        <w:rPr>
          <w:bCs/>
        </w:rPr>
      </w:pPr>
    </w:p>
    <w:p w14:paraId="0D6D5E31" w14:textId="24E149E2" w:rsidR="002F55BA" w:rsidRPr="003558D0" w:rsidRDefault="00133EB2" w:rsidP="003558D0">
      <w:pPr>
        <w:pStyle w:val="Ingenafstand"/>
        <w:rPr>
          <w:rStyle w:val="Fremhv"/>
        </w:rPr>
      </w:pPr>
      <w:r w:rsidRPr="003558D0">
        <w:rPr>
          <w:rStyle w:val="Fremhv"/>
        </w:rPr>
        <w:t>Screening</w:t>
      </w:r>
      <w:r w:rsidR="00ED17C7" w:rsidRPr="003558D0">
        <w:rPr>
          <w:rStyle w:val="Fremhv"/>
        </w:rPr>
        <w:t xml:space="preserve"> og prioritering</w:t>
      </w:r>
    </w:p>
    <w:p w14:paraId="4E27ACF2" w14:textId="2F616B76" w:rsidR="00A23968" w:rsidRDefault="00026520" w:rsidP="00ED17C7">
      <w:pPr>
        <w:pStyle w:val="Ingenafstand"/>
        <w:rPr>
          <w:bCs/>
        </w:rPr>
      </w:pPr>
      <w:r>
        <w:rPr>
          <w:bCs/>
        </w:rPr>
        <w:t xml:space="preserve">Før vi overhovedet definerer, hvad der i vores </w:t>
      </w:r>
      <w:r w:rsidR="00A23968">
        <w:rPr>
          <w:bCs/>
        </w:rPr>
        <w:t xml:space="preserve">værktøjskasse </w:t>
      </w:r>
      <w:r>
        <w:rPr>
          <w:bCs/>
        </w:rPr>
        <w:t>kan indfri de konkrete behov</w:t>
      </w:r>
      <w:r w:rsidR="00D563F3">
        <w:rPr>
          <w:bCs/>
        </w:rPr>
        <w:t>,</w:t>
      </w:r>
      <w:r w:rsidR="00CB3E14">
        <w:rPr>
          <w:bCs/>
        </w:rPr>
        <w:t xml:space="preserve"> </w:t>
      </w:r>
      <w:r w:rsidR="00A23968">
        <w:rPr>
          <w:bCs/>
        </w:rPr>
        <w:t xml:space="preserve">skal </w:t>
      </w:r>
      <w:r>
        <w:rPr>
          <w:bCs/>
        </w:rPr>
        <w:t>følgende betingelser være til stede</w:t>
      </w:r>
      <w:r w:rsidR="00A23968">
        <w:rPr>
          <w:bCs/>
        </w:rPr>
        <w:t>:</w:t>
      </w:r>
    </w:p>
    <w:p w14:paraId="632C5E34" w14:textId="0251B207" w:rsidR="00A23968" w:rsidRPr="00026520" w:rsidRDefault="00026520" w:rsidP="00026520">
      <w:pPr>
        <w:pStyle w:val="Ingenafstand"/>
        <w:numPr>
          <w:ilvl w:val="0"/>
          <w:numId w:val="17"/>
        </w:numPr>
        <w:rPr>
          <w:bCs/>
        </w:rPr>
      </w:pPr>
      <w:r>
        <w:rPr>
          <w:bCs/>
        </w:rPr>
        <w:t>Ingen e</w:t>
      </w:r>
      <w:r w:rsidR="00A23968">
        <w:rPr>
          <w:bCs/>
        </w:rPr>
        <w:t>ksisterende funktionalitet</w:t>
      </w:r>
      <w:r>
        <w:rPr>
          <w:bCs/>
        </w:rPr>
        <w:t xml:space="preserve"> eller tilkøb, herunder </w:t>
      </w:r>
      <w:r w:rsidR="00D97C75">
        <w:rPr>
          <w:bCs/>
        </w:rPr>
        <w:t xml:space="preserve">systemer, moduler, </w:t>
      </w:r>
      <w:r>
        <w:rPr>
          <w:bCs/>
        </w:rPr>
        <w:t>integrationer</w:t>
      </w:r>
      <w:r w:rsidR="00D97C75">
        <w:rPr>
          <w:bCs/>
        </w:rPr>
        <w:t xml:space="preserve"> eller</w:t>
      </w:r>
      <w:r>
        <w:rPr>
          <w:bCs/>
        </w:rPr>
        <w:t xml:space="preserve"> snitflader, kan </w:t>
      </w:r>
      <w:r w:rsidR="00D97C75">
        <w:rPr>
          <w:bCs/>
        </w:rPr>
        <w:t xml:space="preserve">indenfor rimelighedens grænse </w:t>
      </w:r>
      <w:r>
        <w:rPr>
          <w:bCs/>
        </w:rPr>
        <w:t>løfte opgaven.</w:t>
      </w:r>
      <w:r w:rsidR="00A23968" w:rsidRPr="00026520">
        <w:rPr>
          <w:bCs/>
        </w:rPr>
        <w:t xml:space="preserve"> </w:t>
      </w:r>
    </w:p>
    <w:p w14:paraId="1809AF8F" w14:textId="19B4161B" w:rsidR="00A23968" w:rsidRPr="00A23968" w:rsidRDefault="00D97C75" w:rsidP="00A23968">
      <w:pPr>
        <w:pStyle w:val="Ingenafstand"/>
        <w:numPr>
          <w:ilvl w:val="0"/>
          <w:numId w:val="17"/>
        </w:numPr>
        <w:rPr>
          <w:bCs/>
        </w:rPr>
      </w:pPr>
      <w:r>
        <w:rPr>
          <w:bCs/>
        </w:rPr>
        <w:t>Ingen af de data eller IT-systemer, som kan tænkes at danne fundamentet for en ny løsning, står til udfasning (</w:t>
      </w:r>
      <w:r w:rsidR="00A23968">
        <w:rPr>
          <w:bCs/>
        </w:rPr>
        <w:t xml:space="preserve">medmindre løsningen </w:t>
      </w:r>
      <w:r>
        <w:rPr>
          <w:bCs/>
        </w:rPr>
        <w:t>er et svar på udfasningen)</w:t>
      </w:r>
      <w:r w:rsidR="00A23968">
        <w:rPr>
          <w:bCs/>
        </w:rPr>
        <w:t xml:space="preserve">. </w:t>
      </w:r>
    </w:p>
    <w:p w14:paraId="6BA3CD29" w14:textId="45BE0DED" w:rsidR="00A23968" w:rsidRDefault="00A23968" w:rsidP="00ED17C7">
      <w:pPr>
        <w:pStyle w:val="Ingenafstand"/>
        <w:rPr>
          <w:bCs/>
        </w:rPr>
      </w:pPr>
    </w:p>
    <w:p w14:paraId="434453AB" w14:textId="55773442" w:rsidR="00ED17C7" w:rsidRPr="007E0878" w:rsidRDefault="002D23D6" w:rsidP="00ED17C7">
      <w:pPr>
        <w:pStyle w:val="Ingenafstand"/>
        <w:rPr>
          <w:bCs/>
        </w:rPr>
      </w:pPr>
      <w:r>
        <w:rPr>
          <w:bCs/>
        </w:rPr>
        <w:t>Når vi skal definere løsningens metode og teknologivalg,</w:t>
      </w:r>
      <w:r w:rsidR="00A23968">
        <w:rPr>
          <w:bCs/>
        </w:rPr>
        <w:t xml:space="preserve"> </w:t>
      </w:r>
      <w:r w:rsidR="00ED17C7">
        <w:rPr>
          <w:bCs/>
        </w:rPr>
        <w:t xml:space="preserve">afhænger </w:t>
      </w:r>
      <w:r>
        <w:rPr>
          <w:bCs/>
        </w:rPr>
        <w:t>dette</w:t>
      </w:r>
      <w:r w:rsidR="00D563F3">
        <w:rPr>
          <w:bCs/>
        </w:rPr>
        <w:t xml:space="preserve"> </w:t>
      </w:r>
      <w:r w:rsidR="00ED17C7">
        <w:rPr>
          <w:bCs/>
        </w:rPr>
        <w:t xml:space="preserve">i sidste ende </w:t>
      </w:r>
      <w:r w:rsidR="00CB3E14">
        <w:rPr>
          <w:bCs/>
        </w:rPr>
        <w:t xml:space="preserve">af </w:t>
      </w:r>
      <w:r w:rsidR="00ED17C7">
        <w:rPr>
          <w:bCs/>
        </w:rPr>
        <w:t>proces</w:t>
      </w:r>
      <w:r w:rsidR="00AA17A3">
        <w:rPr>
          <w:bCs/>
        </w:rPr>
        <w:t>sen samt</w:t>
      </w:r>
      <w:r w:rsidR="00ED17C7">
        <w:rPr>
          <w:bCs/>
        </w:rPr>
        <w:t xml:space="preserve"> datas beskaffenhed.</w:t>
      </w:r>
      <w:r w:rsidR="00D563F3">
        <w:rPr>
          <w:bCs/>
        </w:rPr>
        <w:t xml:space="preserve"> </w:t>
      </w:r>
      <w:r w:rsidR="005E192F">
        <w:rPr>
          <w:bCs/>
        </w:rPr>
        <w:t xml:space="preserve">Hvis ikke proces og </w:t>
      </w:r>
      <w:r w:rsidR="00AA17A3">
        <w:rPr>
          <w:bCs/>
        </w:rPr>
        <w:t>data egner sig til de værktøjer vi har til rådighed, k</w:t>
      </w:r>
      <w:r w:rsidR="005E192F">
        <w:rPr>
          <w:bCs/>
        </w:rPr>
        <w:t xml:space="preserve">an vi ikke </w:t>
      </w:r>
      <w:r w:rsidR="00133EB2">
        <w:rPr>
          <w:bCs/>
        </w:rPr>
        <w:t xml:space="preserve">udvikle en pålidelig og værdiskabende optimering. </w:t>
      </w:r>
      <w:r w:rsidR="00CB3E14">
        <w:rPr>
          <w:bCs/>
        </w:rPr>
        <w:t>Hvis</w:t>
      </w:r>
      <w:r w:rsidR="00ED17C7">
        <w:rPr>
          <w:bCs/>
        </w:rPr>
        <w:t xml:space="preserve"> en </w:t>
      </w:r>
      <w:r w:rsidR="00CB3E14">
        <w:rPr>
          <w:bCs/>
        </w:rPr>
        <w:t xml:space="preserve">gangbar </w:t>
      </w:r>
      <w:r w:rsidR="00ED17C7">
        <w:rPr>
          <w:bCs/>
        </w:rPr>
        <w:t xml:space="preserve">løsning </w:t>
      </w:r>
      <w:r w:rsidR="005E192F">
        <w:rPr>
          <w:bCs/>
        </w:rPr>
        <w:t xml:space="preserve">derimod </w:t>
      </w:r>
      <w:r w:rsidR="00ED17C7">
        <w:rPr>
          <w:bCs/>
        </w:rPr>
        <w:t xml:space="preserve">identificeres, foretages en værdivurdering </w:t>
      </w:r>
      <w:r w:rsidR="005E192F">
        <w:rPr>
          <w:bCs/>
        </w:rPr>
        <w:t xml:space="preserve">af løsningen </w:t>
      </w:r>
      <w:r w:rsidR="00ED17C7">
        <w:rPr>
          <w:bCs/>
        </w:rPr>
        <w:t xml:space="preserve">for at afgøre, om </w:t>
      </w:r>
      <w:r w:rsidR="005E192F">
        <w:rPr>
          <w:bCs/>
        </w:rPr>
        <w:t>den</w:t>
      </w:r>
      <w:r w:rsidR="00ED17C7">
        <w:rPr>
          <w:bCs/>
        </w:rPr>
        <w:t xml:space="preserve"> er værd at gå videre med. Værdivurdering</w:t>
      </w:r>
      <w:r w:rsidR="00CB3E14">
        <w:rPr>
          <w:bCs/>
        </w:rPr>
        <w:t xml:space="preserve">en foretages i overensstemmelse med </w:t>
      </w:r>
      <w:r w:rsidR="00ED17C7">
        <w:t>screeningsmodel</w:t>
      </w:r>
      <w:r w:rsidR="00CB3E14">
        <w:t>len</w:t>
      </w:r>
      <w:r w:rsidR="00742D98">
        <w:t xml:space="preserve"> i </w:t>
      </w:r>
      <w:r w:rsidR="00ED17C7">
        <w:t>Governance</w:t>
      </w:r>
      <w:r w:rsidR="007E0878">
        <w:t>-doku</w:t>
      </w:r>
      <w:r w:rsidR="00742D98">
        <w:t xml:space="preserve">ment, som ligger på </w:t>
      </w:r>
      <w:hyperlink r:id="rId9" w:history="1">
        <w:r w:rsidR="00742D98" w:rsidRPr="006A3720">
          <w:rPr>
            <w:rStyle w:val="Hyperlink"/>
          </w:rPr>
          <w:t>medarbejderportalen</w:t>
        </w:r>
      </w:hyperlink>
      <w:r w:rsidR="00742D98">
        <w:t xml:space="preserve">. </w:t>
      </w:r>
      <w:r w:rsidR="00742D98" w:rsidRPr="00742D98">
        <w:rPr>
          <w:b/>
        </w:rPr>
        <w:t>K</w:t>
      </w:r>
      <w:r w:rsidR="00BB42AA" w:rsidRPr="00742D98">
        <w:rPr>
          <w:b/>
        </w:rPr>
        <w:t>un</w:t>
      </w:r>
      <w:r w:rsidR="00ED17C7" w:rsidRPr="00742D98">
        <w:rPr>
          <w:b/>
        </w:rPr>
        <w:t xml:space="preserve"> </w:t>
      </w:r>
      <w:r w:rsidR="00BB42AA" w:rsidRPr="00742D98">
        <w:rPr>
          <w:b/>
        </w:rPr>
        <w:t>løsninger med en ROI-score på &lt;0,5 kan komme i betragtning til udvikling.</w:t>
      </w:r>
      <w:r w:rsidR="00BB42AA">
        <w:t xml:space="preserve"> </w:t>
      </w:r>
      <w:r w:rsidR="00243384">
        <w:t>For alle de</w:t>
      </w:r>
      <w:r w:rsidR="00D71693">
        <w:t xml:space="preserve"> løsninger</w:t>
      </w:r>
      <w:r w:rsidR="00243384">
        <w:t xml:space="preserve"> der godkend</w:t>
      </w:r>
      <w:r w:rsidR="00742D98">
        <w:t>es</w:t>
      </w:r>
      <w:r w:rsidR="00243384">
        <w:t xml:space="preserve"> gælder princippet: jo bedre værdivurdering, jo højere prioritet. </w:t>
      </w:r>
    </w:p>
    <w:p w14:paraId="58D3C2AF" w14:textId="49C2FCB4" w:rsidR="00ED17C7" w:rsidRDefault="00ED17C7" w:rsidP="002F55BA">
      <w:pPr>
        <w:pStyle w:val="Ingenafstand"/>
        <w:rPr>
          <w:bCs/>
        </w:rPr>
      </w:pPr>
    </w:p>
    <w:p w14:paraId="29AA2EA0" w14:textId="67DB1D81" w:rsidR="00DB17D4" w:rsidRPr="003558D0" w:rsidRDefault="00DB17D4" w:rsidP="003558D0">
      <w:pPr>
        <w:pStyle w:val="Ingenafstand"/>
        <w:rPr>
          <w:rStyle w:val="Fremhv"/>
        </w:rPr>
      </w:pPr>
      <w:r w:rsidRPr="003558D0">
        <w:rPr>
          <w:rStyle w:val="Fremhv"/>
        </w:rPr>
        <w:t>Proceskortlægning</w:t>
      </w:r>
    </w:p>
    <w:p w14:paraId="728E7FBB" w14:textId="7D11405D" w:rsidR="00332705" w:rsidRDefault="00A15CCB" w:rsidP="00A15CCB">
      <w:pPr>
        <w:pStyle w:val="Ingenafstand"/>
        <w:rPr>
          <w:bCs/>
        </w:rPr>
      </w:pPr>
      <w:r>
        <w:rPr>
          <w:bCs/>
        </w:rPr>
        <w:t xml:space="preserve">Alle </w:t>
      </w:r>
      <w:r w:rsidR="00742D98">
        <w:rPr>
          <w:bCs/>
        </w:rPr>
        <w:t xml:space="preserve">nye </w:t>
      </w:r>
      <w:r>
        <w:rPr>
          <w:bCs/>
        </w:rPr>
        <w:t xml:space="preserve">løsninger kortlægges i overensstemmelse med gældende skabelon, som </w:t>
      </w:r>
      <w:r w:rsidR="00742D98">
        <w:rPr>
          <w:bCs/>
        </w:rPr>
        <w:t>ligger på</w:t>
      </w:r>
      <w:r>
        <w:rPr>
          <w:bCs/>
        </w:rPr>
        <w:t xml:space="preserve"> </w:t>
      </w:r>
      <w:hyperlink r:id="rId10" w:history="1">
        <w:r w:rsidRPr="006A3720">
          <w:rPr>
            <w:rStyle w:val="Hyperlink"/>
            <w:bCs/>
          </w:rPr>
          <w:t>medarbejderportalen</w:t>
        </w:r>
      </w:hyperlink>
      <w:r w:rsidR="00332705">
        <w:rPr>
          <w:bCs/>
        </w:rPr>
        <w:t xml:space="preserve">. Dette sikrer ensartethed og sikrer et minimum af dokumentation til gavn for alle involverede og for eftertiden. </w:t>
      </w:r>
      <w:r w:rsidR="0076164D">
        <w:rPr>
          <w:bCs/>
        </w:rPr>
        <w:t>Skabelonen opdateres som minimum én gang årligt.</w:t>
      </w:r>
    </w:p>
    <w:p w14:paraId="5C07DF0A" w14:textId="6200DE75" w:rsidR="00DB17D4" w:rsidRDefault="00332705" w:rsidP="00A15CCB">
      <w:pPr>
        <w:pStyle w:val="Ingenafstand"/>
        <w:rPr>
          <w:bCs/>
        </w:rPr>
      </w:pPr>
      <w:r>
        <w:rPr>
          <w:bCs/>
        </w:rPr>
        <w:t xml:space="preserve">En forudsætning for overgang fra kortlægning til udvikling er, at procesejer har godkendt kortlægningsdokumentet i Xflow-blanket (PDD). </w:t>
      </w:r>
      <w:r w:rsidR="000F4A29">
        <w:rPr>
          <w:bCs/>
        </w:rPr>
        <w:t xml:space="preserve">Dette skaber klare rammer for scope. </w:t>
      </w:r>
      <w:r>
        <w:rPr>
          <w:bCs/>
        </w:rPr>
        <w:t xml:space="preserve">  </w:t>
      </w:r>
    </w:p>
    <w:p w14:paraId="13DCE5D3" w14:textId="77777777" w:rsidR="00A15CCB" w:rsidRDefault="00A15CCB" w:rsidP="002F55BA">
      <w:pPr>
        <w:pStyle w:val="Ingenafstand"/>
        <w:rPr>
          <w:bCs/>
        </w:rPr>
      </w:pPr>
    </w:p>
    <w:p w14:paraId="71142FAF" w14:textId="5BB90CA4" w:rsidR="00DB17D4" w:rsidRPr="003558D0" w:rsidRDefault="00DB17D4" w:rsidP="003558D0">
      <w:pPr>
        <w:pStyle w:val="Ingenafstand"/>
        <w:rPr>
          <w:rStyle w:val="Fremhv"/>
        </w:rPr>
      </w:pPr>
      <w:r w:rsidRPr="003558D0">
        <w:rPr>
          <w:rStyle w:val="Fremhv"/>
        </w:rPr>
        <w:t>Udvikling</w:t>
      </w:r>
    </w:p>
    <w:p w14:paraId="6526D960" w14:textId="6223FB48" w:rsidR="00DB17D4" w:rsidRDefault="00C00F75" w:rsidP="002F55BA">
      <w:pPr>
        <w:pStyle w:val="Ingenafstand"/>
        <w:rPr>
          <w:bCs/>
        </w:rPr>
      </w:pPr>
      <w:r>
        <w:rPr>
          <w:bCs/>
        </w:rPr>
        <w:t>Når teknologier</w:t>
      </w:r>
      <w:r w:rsidR="0076164D">
        <w:rPr>
          <w:bCs/>
        </w:rPr>
        <w:t xml:space="preserve"> og værktøjer</w:t>
      </w:r>
      <w:r>
        <w:rPr>
          <w:bCs/>
        </w:rPr>
        <w:t xml:space="preserve"> </w:t>
      </w:r>
      <w:r w:rsidR="0076164D">
        <w:rPr>
          <w:bCs/>
        </w:rPr>
        <w:t>nævnt i nærværende</w:t>
      </w:r>
      <w:r>
        <w:rPr>
          <w:bCs/>
        </w:rPr>
        <w:t xml:space="preserve"> dokument </w:t>
      </w:r>
      <w:r w:rsidR="0076164D">
        <w:rPr>
          <w:bCs/>
        </w:rPr>
        <w:t>benyttes i udvikling af en n</w:t>
      </w:r>
      <w:r>
        <w:rPr>
          <w:bCs/>
        </w:rPr>
        <w:t>y løsnin</w:t>
      </w:r>
      <w:r w:rsidR="0076164D">
        <w:rPr>
          <w:bCs/>
        </w:rPr>
        <w:t>g, forpligtiger man sig samtidig til at udvikle i overensstemmelse med tek</w:t>
      </w:r>
      <w:r>
        <w:rPr>
          <w:bCs/>
        </w:rPr>
        <w:t>nologiens gældende Best Practice</w:t>
      </w:r>
      <w:r w:rsidR="0076164D">
        <w:rPr>
          <w:bCs/>
        </w:rPr>
        <w:t xml:space="preserve">, som beskrives i dette dokument. Best Practice opdateres som minimum én gang årligt af den systemansvarlige. </w:t>
      </w:r>
      <w:r>
        <w:rPr>
          <w:bCs/>
        </w:rPr>
        <w:t xml:space="preserve">  </w:t>
      </w:r>
    </w:p>
    <w:p w14:paraId="65566852" w14:textId="339C2F85" w:rsidR="0076164D" w:rsidRDefault="0076164D" w:rsidP="002F55BA">
      <w:pPr>
        <w:pStyle w:val="Ingenafstand"/>
        <w:rPr>
          <w:bCs/>
        </w:rPr>
      </w:pPr>
    </w:p>
    <w:p w14:paraId="1E63EAE4" w14:textId="6D0A9DF4" w:rsidR="00DB17D4" w:rsidRPr="003558D0" w:rsidRDefault="00DB17D4" w:rsidP="003558D0">
      <w:pPr>
        <w:pStyle w:val="Ingenafstand"/>
        <w:rPr>
          <w:rStyle w:val="Fremhv"/>
        </w:rPr>
      </w:pPr>
      <w:r w:rsidRPr="003558D0">
        <w:rPr>
          <w:rStyle w:val="Fremhv"/>
        </w:rPr>
        <w:t>Drift</w:t>
      </w:r>
    </w:p>
    <w:p w14:paraId="51561E89" w14:textId="366363FC" w:rsidR="0076164D" w:rsidRDefault="0076164D" w:rsidP="002F55BA">
      <w:pPr>
        <w:pStyle w:val="Ingenafstand"/>
        <w:rPr>
          <w:bCs/>
        </w:rPr>
      </w:pPr>
      <w:r>
        <w:rPr>
          <w:bCs/>
        </w:rPr>
        <w:t xml:space="preserve">I kraft af værktøjernes forskelligheder foregår drift, support og vedligeholdelse på flere punkter forskelligt. Forskellighederne defineres under hver enkelt teknologi. Fællesnævnere for dem alle er dog følgende: </w:t>
      </w:r>
    </w:p>
    <w:p w14:paraId="7AD9ED90" w14:textId="77777777" w:rsidR="0076164D" w:rsidRDefault="0076164D" w:rsidP="002F55BA">
      <w:pPr>
        <w:pStyle w:val="Ingenafstand"/>
        <w:rPr>
          <w:bCs/>
        </w:rPr>
      </w:pPr>
    </w:p>
    <w:p w14:paraId="654E7D94" w14:textId="12363DB1" w:rsidR="00B826C1" w:rsidRDefault="0076164D" w:rsidP="0046358F">
      <w:pPr>
        <w:pStyle w:val="Ingenafstand"/>
        <w:numPr>
          <w:ilvl w:val="0"/>
          <w:numId w:val="19"/>
        </w:numPr>
        <w:rPr>
          <w:bCs/>
        </w:rPr>
      </w:pPr>
      <w:r w:rsidRPr="00E76A5D">
        <w:rPr>
          <w:bCs/>
          <w:u w:val="single"/>
        </w:rPr>
        <w:t>Go-live</w:t>
      </w:r>
      <w:r w:rsidR="00E76A5D" w:rsidRPr="00E76A5D">
        <w:rPr>
          <w:bCs/>
          <w:u w:val="single"/>
        </w:rPr>
        <w:t>:</w:t>
      </w:r>
      <w:r w:rsidR="00E76A5D">
        <w:rPr>
          <w:bCs/>
        </w:rPr>
        <w:t xml:space="preserve"> dette</w:t>
      </w:r>
      <w:r>
        <w:rPr>
          <w:bCs/>
        </w:rPr>
        <w:t xml:space="preserve"> </w:t>
      </w:r>
      <w:r w:rsidR="0046358F">
        <w:rPr>
          <w:bCs/>
        </w:rPr>
        <w:t>markeres med procesejers underskrivelse af et Overdragelsesdokument (ODD)</w:t>
      </w:r>
      <w:r w:rsidR="00E76A5D">
        <w:rPr>
          <w:bCs/>
        </w:rPr>
        <w:t xml:space="preserve"> i Xflow</w:t>
      </w:r>
      <w:r w:rsidR="0046358F">
        <w:rPr>
          <w:bCs/>
        </w:rPr>
        <w:t xml:space="preserve">, som </w:t>
      </w:r>
      <w:r w:rsidR="00F17FB3">
        <w:rPr>
          <w:bCs/>
        </w:rPr>
        <w:t xml:space="preserve">definerer rammer og scope </w:t>
      </w:r>
      <w:r w:rsidR="0046358F">
        <w:rPr>
          <w:bCs/>
        </w:rPr>
        <w:t>for drift</w:t>
      </w:r>
      <w:r w:rsidR="00B826C1">
        <w:rPr>
          <w:bCs/>
        </w:rPr>
        <w:t xml:space="preserve"> og support</w:t>
      </w:r>
      <w:r w:rsidR="00F17FB3">
        <w:rPr>
          <w:bCs/>
        </w:rPr>
        <w:t xml:space="preserve">. </w:t>
      </w:r>
    </w:p>
    <w:p w14:paraId="5729D588" w14:textId="6C69E102" w:rsidR="00F94AF1" w:rsidRDefault="00F94AF1" w:rsidP="0046358F">
      <w:pPr>
        <w:pStyle w:val="Ingenafstand"/>
        <w:numPr>
          <w:ilvl w:val="0"/>
          <w:numId w:val="19"/>
        </w:numPr>
        <w:rPr>
          <w:bCs/>
        </w:rPr>
      </w:pPr>
      <w:r>
        <w:rPr>
          <w:bCs/>
          <w:u w:val="single"/>
        </w:rPr>
        <w:t>Automatiseringsenheden</w:t>
      </w:r>
      <w:r w:rsidR="006741BC">
        <w:rPr>
          <w:bCs/>
          <w:u w:val="single"/>
        </w:rPr>
        <w:t>s rolle</w:t>
      </w:r>
      <w:r>
        <w:rPr>
          <w:bCs/>
          <w:u w:val="single"/>
        </w:rPr>
        <w:t>:</w:t>
      </w:r>
      <w:r w:rsidRPr="00F94AF1">
        <w:rPr>
          <w:bCs/>
        </w:rPr>
        <w:t xml:space="preserve"> </w:t>
      </w:r>
      <w:r w:rsidR="00B826C1">
        <w:rPr>
          <w:bCs/>
        </w:rPr>
        <w:t xml:space="preserve">er driftsansvarlig </w:t>
      </w:r>
      <w:r w:rsidR="00C5399F">
        <w:rPr>
          <w:bCs/>
        </w:rPr>
        <w:t>på alle løsninger de udvikler</w:t>
      </w:r>
      <w:r w:rsidR="00814186">
        <w:rPr>
          <w:bCs/>
        </w:rPr>
        <w:t xml:space="preserve"> og drifter i egne miljøer</w:t>
      </w:r>
      <w:r w:rsidR="00C5399F">
        <w:rPr>
          <w:bCs/>
        </w:rPr>
        <w:t>,</w:t>
      </w:r>
      <w:r>
        <w:rPr>
          <w:bCs/>
        </w:rPr>
        <w:t xml:space="preserve"> og sikrer sammen med IT-drift </w:t>
      </w:r>
      <w:r w:rsidR="00814186">
        <w:rPr>
          <w:bCs/>
        </w:rPr>
        <w:t>at det tekniske setup lever op til gældende sikkerhedsregler- og standarder. Ydermere sikrer de n</w:t>
      </w:r>
      <w:r>
        <w:rPr>
          <w:bCs/>
        </w:rPr>
        <w:t xml:space="preserve">ødvendig og tilstrækkelig overvågning, logning samt fejlhåndtering, når disse opstår. </w:t>
      </w:r>
      <w:r w:rsidR="00814186">
        <w:rPr>
          <w:bCs/>
        </w:rPr>
        <w:t xml:space="preserve">Hvordan alt dette håndteres i praksis, afhænger af den konkrete teknologi. Læs mere under teknologiafsnittene. </w:t>
      </w:r>
    </w:p>
    <w:p w14:paraId="7779124A" w14:textId="20429CC9" w:rsidR="00E76A5D" w:rsidRPr="006741BC" w:rsidRDefault="00F94AF1" w:rsidP="006741BC">
      <w:pPr>
        <w:pStyle w:val="Ingenafstand"/>
        <w:numPr>
          <w:ilvl w:val="0"/>
          <w:numId w:val="19"/>
        </w:numPr>
        <w:rPr>
          <w:bCs/>
        </w:rPr>
      </w:pPr>
      <w:r>
        <w:rPr>
          <w:bCs/>
          <w:u w:val="single"/>
        </w:rPr>
        <w:t>Pr</w:t>
      </w:r>
      <w:r w:rsidR="006741BC">
        <w:rPr>
          <w:bCs/>
          <w:u w:val="single"/>
        </w:rPr>
        <w:t>ocesejers</w:t>
      </w:r>
      <w:r w:rsidR="004E3BDC">
        <w:rPr>
          <w:bCs/>
          <w:u w:val="single"/>
        </w:rPr>
        <w:t xml:space="preserve"> rolle</w:t>
      </w:r>
      <w:r w:rsidR="006741BC">
        <w:rPr>
          <w:bCs/>
          <w:u w:val="single"/>
        </w:rPr>
        <w:t>:</w:t>
      </w:r>
      <w:r w:rsidR="006741BC">
        <w:rPr>
          <w:bCs/>
        </w:rPr>
        <w:t xml:space="preserve"> </w:t>
      </w:r>
      <w:r w:rsidR="00C5399F">
        <w:rPr>
          <w:bCs/>
        </w:rPr>
        <w:t>er indholdsmæssig ansvarlig,</w:t>
      </w:r>
      <w:r w:rsidR="00814186">
        <w:rPr>
          <w:bCs/>
        </w:rPr>
        <w:t xml:space="preserve"> og skal derfor til enhver tid sikre, </w:t>
      </w:r>
      <w:r w:rsidR="00C5399F">
        <w:rPr>
          <w:bCs/>
        </w:rPr>
        <w:t>at sags- og databehandling sker i overensstemmelse med gældende lovgivning samt interne retningslinjer.</w:t>
      </w:r>
      <w:r w:rsidR="006741BC">
        <w:rPr>
          <w:bCs/>
        </w:rPr>
        <w:t xml:space="preserve"> Procesejer</w:t>
      </w:r>
      <w:r w:rsidR="0046358F" w:rsidRPr="006741BC">
        <w:rPr>
          <w:szCs w:val="20"/>
        </w:rPr>
        <w:t xml:space="preserve"> har initiativpligt ift. ændr</w:t>
      </w:r>
      <w:r w:rsidR="004E3BDC">
        <w:rPr>
          <w:szCs w:val="20"/>
        </w:rPr>
        <w:t>ingsønsker</w:t>
      </w:r>
      <w:r w:rsidR="0046358F" w:rsidRPr="006741BC">
        <w:rPr>
          <w:szCs w:val="20"/>
        </w:rPr>
        <w:t xml:space="preserve"> </w:t>
      </w:r>
      <w:r w:rsidR="00AD3323">
        <w:rPr>
          <w:szCs w:val="20"/>
        </w:rPr>
        <w:t>som ligger uden for oprindelig forretningsgang defineret i PDD’en.</w:t>
      </w:r>
      <w:r w:rsidR="00A50179">
        <w:rPr>
          <w:szCs w:val="20"/>
        </w:rPr>
        <w:t xml:space="preserve"> Ændringsønsker indgår på linje med nye løsninger i opgaveprioriteringen.</w:t>
      </w:r>
      <w:r w:rsidR="00E76A5D" w:rsidRPr="006741BC">
        <w:rPr>
          <w:szCs w:val="20"/>
        </w:rPr>
        <w:t xml:space="preserve">   </w:t>
      </w:r>
    </w:p>
    <w:p w14:paraId="68B2A6F6" w14:textId="26980146" w:rsidR="0046358F" w:rsidRPr="00E76A5D" w:rsidRDefault="00E76A5D" w:rsidP="00E76A5D">
      <w:pPr>
        <w:pStyle w:val="Ingenafstand"/>
        <w:numPr>
          <w:ilvl w:val="0"/>
          <w:numId w:val="19"/>
        </w:numPr>
        <w:rPr>
          <w:bCs/>
        </w:rPr>
      </w:pPr>
      <w:r>
        <w:rPr>
          <w:bCs/>
          <w:u w:val="single"/>
        </w:rPr>
        <w:t>Evaluering:</w:t>
      </w:r>
      <w:r w:rsidR="0046358F">
        <w:rPr>
          <w:szCs w:val="20"/>
        </w:rPr>
        <w:t xml:space="preserve"> Den enkelte løsning</w:t>
      </w:r>
      <w:r w:rsidR="0046358F" w:rsidRPr="0046358F">
        <w:rPr>
          <w:szCs w:val="20"/>
        </w:rPr>
        <w:t xml:space="preserve"> skal som minimum genbesøges én gang om året for at kva</w:t>
      </w:r>
      <w:r w:rsidR="0046358F">
        <w:rPr>
          <w:szCs w:val="20"/>
        </w:rPr>
        <w:t xml:space="preserve">litetssikre og vurdere om løsningen stadig er pålidelig og værdiskabende, eks. ved </w:t>
      </w:r>
      <w:r w:rsidR="003762E9">
        <w:rPr>
          <w:szCs w:val="20"/>
        </w:rPr>
        <w:t xml:space="preserve">årlige </w:t>
      </w:r>
      <w:r w:rsidR="0046358F">
        <w:rPr>
          <w:szCs w:val="20"/>
        </w:rPr>
        <w:t>RUS-samtaler på alle RPA-flows.</w:t>
      </w:r>
      <w:r>
        <w:rPr>
          <w:bCs/>
        </w:rPr>
        <w:t xml:space="preserve"> </w:t>
      </w:r>
      <w:r w:rsidR="0046358F" w:rsidRPr="00E76A5D">
        <w:rPr>
          <w:szCs w:val="20"/>
        </w:rPr>
        <w:t xml:space="preserve">Hvis en løsning </w:t>
      </w:r>
      <w:r w:rsidR="00B743C1">
        <w:rPr>
          <w:szCs w:val="20"/>
        </w:rPr>
        <w:t xml:space="preserve">vurderes til at være redundant, kan det være en løsning at </w:t>
      </w:r>
      <w:r w:rsidR="0046358F" w:rsidRPr="00E76A5D">
        <w:rPr>
          <w:szCs w:val="20"/>
        </w:rPr>
        <w:t>offboa</w:t>
      </w:r>
      <w:r w:rsidR="00B743C1">
        <w:rPr>
          <w:szCs w:val="20"/>
        </w:rPr>
        <w:t>rde/lukke løsningen ned</w:t>
      </w:r>
      <w:r w:rsidR="0046358F" w:rsidRPr="00E76A5D">
        <w:rPr>
          <w:szCs w:val="20"/>
        </w:rPr>
        <w:t>.</w:t>
      </w:r>
      <w:r w:rsidR="00B743C1">
        <w:rPr>
          <w:szCs w:val="20"/>
        </w:rPr>
        <w:t xml:space="preserve"> </w:t>
      </w:r>
      <w:r w:rsidR="0046358F" w:rsidRPr="00E76A5D">
        <w:rPr>
          <w:szCs w:val="20"/>
        </w:rPr>
        <w:t xml:space="preserve"> </w:t>
      </w:r>
    </w:p>
    <w:p w14:paraId="032DAEFB" w14:textId="7A7DA529" w:rsidR="00296DDF" w:rsidRPr="00AD3323" w:rsidRDefault="004E3BDC" w:rsidP="00296DDF">
      <w:pPr>
        <w:pStyle w:val="Ingenafstand"/>
        <w:numPr>
          <w:ilvl w:val="0"/>
          <w:numId w:val="19"/>
        </w:numPr>
        <w:rPr>
          <w:bCs/>
        </w:rPr>
      </w:pPr>
      <w:r w:rsidRPr="004E3BDC">
        <w:rPr>
          <w:bCs/>
          <w:u w:val="single"/>
        </w:rPr>
        <w:t>Offboarding:</w:t>
      </w:r>
      <w:r>
        <w:rPr>
          <w:bCs/>
        </w:rPr>
        <w:t xml:space="preserve"> Hvis udfasning af løsning kræver offboarding af robotbruger</w:t>
      </w:r>
      <w:r w:rsidR="00B743C1">
        <w:rPr>
          <w:bCs/>
        </w:rPr>
        <w:t>, er det procesejers ansvar at bestille nedlukning</w:t>
      </w:r>
      <w:r w:rsidR="00120A72">
        <w:rPr>
          <w:bCs/>
        </w:rPr>
        <w:t xml:space="preserve"> samt sikre ny driftssituation</w:t>
      </w:r>
      <w:r w:rsidR="00B743C1">
        <w:rPr>
          <w:bCs/>
        </w:rPr>
        <w:t xml:space="preserve">. </w:t>
      </w:r>
      <w:r>
        <w:rPr>
          <w:bCs/>
        </w:rPr>
        <w:t xml:space="preserve"> </w:t>
      </w:r>
    </w:p>
    <w:p w14:paraId="531D5F2F" w14:textId="77777777" w:rsidR="00296DDF" w:rsidRDefault="00296DDF" w:rsidP="00296DDF">
      <w:pPr>
        <w:pStyle w:val="Ingenafstand"/>
      </w:pPr>
    </w:p>
    <w:p w14:paraId="6A750EF3" w14:textId="224C2BE3" w:rsidR="00296DDF" w:rsidRPr="003558D0" w:rsidRDefault="00296DDF" w:rsidP="003558D0">
      <w:pPr>
        <w:pStyle w:val="Ingenafstand"/>
        <w:rPr>
          <w:rStyle w:val="Fremhv"/>
        </w:rPr>
      </w:pPr>
      <w:r w:rsidRPr="003558D0">
        <w:rPr>
          <w:rStyle w:val="Fremhv"/>
        </w:rPr>
        <w:t>Opgavestyring i Topdesk</w:t>
      </w:r>
    </w:p>
    <w:p w14:paraId="28932459" w14:textId="6065E615" w:rsidR="003558D0" w:rsidRDefault="00296DDF" w:rsidP="00872520">
      <w:r>
        <w:t xml:space="preserve">Automatiseringsenheden </w:t>
      </w:r>
      <w:r w:rsidR="00177EEB">
        <w:t xml:space="preserve">i IT </w:t>
      </w:r>
      <w:r>
        <w:t>styrer fremover alle sine opgaver via Topdesk. Ønsker man</w:t>
      </w:r>
      <w:r w:rsidR="00AD3323">
        <w:t xml:space="preserve"> eks.</w:t>
      </w:r>
      <w:r>
        <w:t xml:space="preserve"> at få en proces automatiseret bruges opgaven "Ny automatisering" til indmeld</w:t>
      </w:r>
      <w:r w:rsidR="00872520">
        <w:t xml:space="preserve">ning af procesønsker. </w:t>
      </w:r>
      <w:bookmarkStart w:id="3" w:name="_Toc129608141"/>
      <w:bookmarkEnd w:id="0"/>
    </w:p>
    <w:p w14:paraId="40389ABB" w14:textId="491AD6FD" w:rsidR="003558D0" w:rsidRDefault="003558D0" w:rsidP="00872520"/>
    <w:p w14:paraId="25B677A3" w14:textId="33E74FC5" w:rsidR="003558D0" w:rsidRDefault="003558D0" w:rsidP="00872520"/>
    <w:p w14:paraId="4BEC0D9C" w14:textId="77777777" w:rsidR="003558D0" w:rsidRPr="00872520" w:rsidRDefault="003558D0" w:rsidP="00872520"/>
    <w:p w14:paraId="3190EF07" w14:textId="39C75CEB" w:rsidR="005619A6" w:rsidRPr="001644C3" w:rsidRDefault="005504BB" w:rsidP="005504BB">
      <w:pPr>
        <w:pStyle w:val="Overskrift1"/>
        <w:ind w:left="0" w:firstLine="0"/>
      </w:pPr>
      <w:bookmarkStart w:id="4" w:name="_Toc160027554"/>
      <w:r>
        <w:t xml:space="preserve">2. </w:t>
      </w:r>
      <w:r w:rsidR="006706A1">
        <w:t>RP</w:t>
      </w:r>
      <w:r w:rsidR="006A3720">
        <w:t>A</w:t>
      </w:r>
      <w:bookmarkEnd w:id="4"/>
    </w:p>
    <w:p w14:paraId="796EEB82" w14:textId="74B1D8A3" w:rsidR="00296DDF" w:rsidRDefault="005504BB" w:rsidP="00296DDF">
      <w:pPr>
        <w:pStyle w:val="Overskrift2"/>
      </w:pPr>
      <w:bookmarkStart w:id="5" w:name="_Toc122421394"/>
      <w:bookmarkStart w:id="6" w:name="_Toc129608143"/>
      <w:bookmarkStart w:id="7" w:name="_Toc160027555"/>
      <w:bookmarkEnd w:id="3"/>
      <w:r>
        <w:t>2</w:t>
      </w:r>
      <w:r w:rsidR="00296DDF">
        <w:t xml:space="preserve">.1. </w:t>
      </w:r>
      <w:r w:rsidR="001D3B60">
        <w:t>Generelt</w:t>
      </w:r>
      <w:bookmarkEnd w:id="7"/>
    </w:p>
    <w:p w14:paraId="0A397952" w14:textId="77777777" w:rsidR="00296DDF" w:rsidRPr="00296DDF" w:rsidRDefault="00296DDF" w:rsidP="00296DDF"/>
    <w:p w14:paraId="39612545" w14:textId="6262EA5C" w:rsidR="00296DDF" w:rsidRPr="008B7586" w:rsidRDefault="00296DDF" w:rsidP="008B7586">
      <w:pPr>
        <w:pStyle w:val="Ingenafstand"/>
        <w:rPr>
          <w:rStyle w:val="Fremhv"/>
        </w:rPr>
      </w:pPr>
      <w:r w:rsidRPr="008B7586">
        <w:rPr>
          <w:rStyle w:val="Fremhv"/>
        </w:rPr>
        <w:t>Microsoft PowerAutomate er kommunens eneste in-house RPA-værktøj</w:t>
      </w:r>
    </w:p>
    <w:p w14:paraId="526E633E" w14:textId="77777777" w:rsidR="00296DDF" w:rsidRPr="0049340F" w:rsidRDefault="00296DDF" w:rsidP="00296DDF">
      <w:pPr>
        <w:pStyle w:val="Ingenafstand"/>
        <w:rPr>
          <w:szCs w:val="20"/>
          <w:lang w:eastAsia="da-DK"/>
        </w:rPr>
      </w:pPr>
      <w:r w:rsidRPr="0049340F">
        <w:rPr>
          <w:szCs w:val="20"/>
          <w:lang w:eastAsia="da-DK"/>
        </w:rPr>
        <w:t xml:space="preserve">Denne håndbog indeholder Aabenraa Kommunes standarder for, hvordan vi i praksis udvikler og drifter robotter/digitale medarbejdere i Microsoft PowerAutomate. </w:t>
      </w:r>
    </w:p>
    <w:p w14:paraId="6FE214D7" w14:textId="77777777" w:rsidR="00296DDF" w:rsidRPr="0049340F" w:rsidRDefault="00296DDF" w:rsidP="00296DDF">
      <w:pPr>
        <w:pStyle w:val="Ingenafstand"/>
        <w:rPr>
          <w:szCs w:val="20"/>
          <w:lang w:eastAsia="da-DK"/>
        </w:rPr>
      </w:pPr>
    </w:p>
    <w:p w14:paraId="4F467BB5" w14:textId="77777777" w:rsidR="00296DDF" w:rsidRPr="0049340F" w:rsidRDefault="00296DDF" w:rsidP="00296DDF">
      <w:pPr>
        <w:pStyle w:val="Ingenafstand"/>
        <w:rPr>
          <w:szCs w:val="20"/>
          <w:lang w:eastAsia="da-DK"/>
        </w:rPr>
      </w:pPr>
      <w:r w:rsidRPr="0049340F">
        <w:rPr>
          <w:szCs w:val="20"/>
        </w:rPr>
        <w:t xml:space="preserve">Aabenraa Kommunes </w:t>
      </w:r>
      <w:r w:rsidRPr="0049340F">
        <w:rPr>
          <w:b/>
          <w:szCs w:val="20"/>
          <w:u w:val="single"/>
        </w:rPr>
        <w:t>eneste</w:t>
      </w:r>
      <w:r w:rsidRPr="0049340F">
        <w:rPr>
          <w:szCs w:val="20"/>
        </w:rPr>
        <w:t xml:space="preserve"> in-house RPA-værktøj er Microsoft PowerAutomate. Andre leverandører af RPA-løsninger understøttes ikke.  </w:t>
      </w:r>
    </w:p>
    <w:p w14:paraId="59D3A9A9" w14:textId="77777777" w:rsidR="00296DDF" w:rsidRDefault="00296DDF" w:rsidP="008B7586">
      <w:pPr>
        <w:pStyle w:val="Overskrift3"/>
      </w:pPr>
    </w:p>
    <w:p w14:paraId="6AEFA962" w14:textId="469A6611" w:rsidR="00472F18" w:rsidRPr="008B7586" w:rsidRDefault="00277CCA" w:rsidP="008B7586">
      <w:pPr>
        <w:pStyle w:val="Ingenafstand"/>
        <w:rPr>
          <w:rStyle w:val="Fremhv"/>
        </w:rPr>
      </w:pPr>
      <w:r w:rsidRPr="008B7586">
        <w:rPr>
          <w:rStyle w:val="Fremhv"/>
        </w:rPr>
        <w:t>D</w:t>
      </w:r>
      <w:r w:rsidR="00472F18" w:rsidRPr="008B7586">
        <w:rPr>
          <w:rStyle w:val="Fremhv"/>
        </w:rPr>
        <w:t>igital</w:t>
      </w:r>
      <w:r w:rsidRPr="008B7586">
        <w:rPr>
          <w:rStyle w:val="Fremhv"/>
        </w:rPr>
        <w:t>e</w:t>
      </w:r>
      <w:r w:rsidR="00472F18" w:rsidRPr="008B7586">
        <w:rPr>
          <w:rStyle w:val="Fremhv"/>
        </w:rPr>
        <w:t xml:space="preserve"> medarbejder</w:t>
      </w:r>
      <w:bookmarkEnd w:id="5"/>
      <w:bookmarkEnd w:id="6"/>
      <w:r w:rsidRPr="008B7586">
        <w:rPr>
          <w:rStyle w:val="Fremhv"/>
        </w:rPr>
        <w:t>e</w:t>
      </w:r>
    </w:p>
    <w:p w14:paraId="07420599" w14:textId="2BD8685E" w:rsidR="00472F18" w:rsidRPr="0049340F" w:rsidRDefault="00472F18" w:rsidP="004A55F2">
      <w:pPr>
        <w:pStyle w:val="Ingenafstand"/>
        <w:rPr>
          <w:szCs w:val="20"/>
        </w:rPr>
      </w:pPr>
      <w:r w:rsidRPr="0049340F">
        <w:rPr>
          <w:szCs w:val="20"/>
        </w:rPr>
        <w:t xml:space="preserve">For hver </w:t>
      </w:r>
      <w:r w:rsidR="006706A1">
        <w:rPr>
          <w:szCs w:val="20"/>
        </w:rPr>
        <w:t xml:space="preserve">ny </w:t>
      </w:r>
      <w:r w:rsidRPr="0049340F">
        <w:rPr>
          <w:szCs w:val="20"/>
        </w:rPr>
        <w:t xml:space="preserve">RPA-proces der bygges, oprettes der som udgangspunkt en ny robotbruger, også kaldt </w:t>
      </w:r>
      <w:r w:rsidRPr="0049340F">
        <w:rPr>
          <w:i/>
          <w:szCs w:val="20"/>
        </w:rPr>
        <w:t>digital medarbejder</w:t>
      </w:r>
      <w:r w:rsidRPr="0049340F">
        <w:rPr>
          <w:szCs w:val="20"/>
        </w:rPr>
        <w:t>, med dertilhørende rettigheder.</w:t>
      </w:r>
      <w:r w:rsidRPr="0049340F">
        <w:rPr>
          <w:rStyle w:val="Fodnotehenvisning"/>
          <w:szCs w:val="20"/>
        </w:rPr>
        <w:footnoteReference w:id="1"/>
      </w:r>
      <w:r w:rsidRPr="0049340F">
        <w:rPr>
          <w:szCs w:val="20"/>
        </w:rPr>
        <w:t xml:space="preserve"> Dette sikrer overensstemmelse med princippet om dataminimering, dvs. begrænsning af databehandling til dét, der er nødvendigt for at opfylde formålet. Ligeledes undgås det, at roller og rettigheder konflikter med hinanden.</w:t>
      </w:r>
    </w:p>
    <w:p w14:paraId="0ADD6EC4" w14:textId="77777777" w:rsidR="00472F18" w:rsidRPr="0049340F" w:rsidRDefault="00472F18" w:rsidP="004A55F2">
      <w:pPr>
        <w:pStyle w:val="Ingenafstand"/>
        <w:rPr>
          <w:szCs w:val="20"/>
        </w:rPr>
      </w:pPr>
    </w:p>
    <w:p w14:paraId="6BEF00CF" w14:textId="77777777" w:rsidR="00472F18" w:rsidRPr="0049340F" w:rsidRDefault="00472F18" w:rsidP="004A55F2">
      <w:pPr>
        <w:pStyle w:val="Ingenafstand"/>
        <w:rPr>
          <w:i/>
          <w:szCs w:val="20"/>
        </w:rPr>
      </w:pPr>
      <w:r w:rsidRPr="0049340F">
        <w:rPr>
          <w:i/>
          <w:szCs w:val="20"/>
        </w:rPr>
        <w:t xml:space="preserve">Det er altid procesejers opgave at bestille oprettelse via processkema (01d Nyoprettelse Robotbruger). Tilgå proceskemaet </w:t>
      </w:r>
      <w:hyperlink r:id="rId11" w:history="1">
        <w:r w:rsidRPr="0049340F">
          <w:rPr>
            <w:rStyle w:val="Hyperlink"/>
            <w:i/>
            <w:szCs w:val="20"/>
          </w:rPr>
          <w:t>her</w:t>
        </w:r>
      </w:hyperlink>
      <w:r w:rsidRPr="0049340F">
        <w:rPr>
          <w:i/>
          <w:szCs w:val="20"/>
        </w:rPr>
        <w:t xml:space="preserve">. </w:t>
      </w:r>
    </w:p>
    <w:p w14:paraId="4AFEFA76" w14:textId="77777777" w:rsidR="00472F18" w:rsidRPr="0049340F" w:rsidRDefault="00472F18" w:rsidP="00472F18">
      <w:pPr>
        <w:rPr>
          <w:szCs w:val="20"/>
        </w:rPr>
      </w:pPr>
    </w:p>
    <w:p w14:paraId="32DB650C" w14:textId="77777777" w:rsidR="00472F18" w:rsidRPr="008B7586" w:rsidRDefault="00472F18" w:rsidP="008B7586">
      <w:pPr>
        <w:pStyle w:val="Ingenafstand"/>
        <w:rPr>
          <w:rStyle w:val="Fremhv"/>
        </w:rPr>
      </w:pPr>
      <w:bookmarkStart w:id="8" w:name="_Toc122421395"/>
      <w:bookmarkStart w:id="9" w:name="_Toc129608144"/>
      <w:r w:rsidRPr="008B7586">
        <w:rPr>
          <w:rStyle w:val="Fremhv"/>
        </w:rPr>
        <w:t>Navngivning af digitale medarbejdere</w:t>
      </w:r>
      <w:bookmarkEnd w:id="8"/>
      <w:bookmarkEnd w:id="9"/>
    </w:p>
    <w:p w14:paraId="25C05195" w14:textId="77777777" w:rsidR="00472F18" w:rsidRPr="0049340F" w:rsidRDefault="00472F18" w:rsidP="004A55F2">
      <w:pPr>
        <w:pStyle w:val="Ingenafstand"/>
        <w:rPr>
          <w:szCs w:val="20"/>
        </w:rPr>
      </w:pPr>
      <w:r w:rsidRPr="0049340F">
        <w:rPr>
          <w:szCs w:val="20"/>
        </w:rPr>
        <w:t>En robot navngives altid på følgende måde:</w:t>
      </w:r>
    </w:p>
    <w:p w14:paraId="5E067AE6" w14:textId="1283D4E1" w:rsidR="00472F18" w:rsidRPr="0049340F" w:rsidRDefault="00472F18" w:rsidP="003106E1">
      <w:pPr>
        <w:pStyle w:val="Ingenafstand"/>
        <w:numPr>
          <w:ilvl w:val="0"/>
          <w:numId w:val="5"/>
        </w:numPr>
        <w:rPr>
          <w:szCs w:val="20"/>
        </w:rPr>
      </w:pPr>
      <w:r w:rsidRPr="0049340F">
        <w:rPr>
          <w:szCs w:val="20"/>
        </w:rPr>
        <w:t xml:space="preserve">Fulde brugernavn: RPA </w:t>
      </w:r>
      <w:r w:rsidR="00755B00">
        <w:rPr>
          <w:szCs w:val="20"/>
        </w:rPr>
        <w:t xml:space="preserve">Robot </w:t>
      </w:r>
      <w:r w:rsidRPr="0049340F">
        <w:rPr>
          <w:szCs w:val="20"/>
        </w:rPr>
        <w:t xml:space="preserve">– navn på afdeling – fortløbende nummer. F.eks. </w:t>
      </w:r>
      <w:r w:rsidRPr="0049340F">
        <w:rPr>
          <w:i/>
          <w:szCs w:val="20"/>
        </w:rPr>
        <w:t>RPA</w:t>
      </w:r>
      <w:r w:rsidR="00755B00">
        <w:rPr>
          <w:i/>
          <w:szCs w:val="20"/>
        </w:rPr>
        <w:t xml:space="preserve"> Robot</w:t>
      </w:r>
      <w:r w:rsidRPr="0049340F">
        <w:rPr>
          <w:i/>
          <w:szCs w:val="20"/>
        </w:rPr>
        <w:t xml:space="preserve"> Personale 004 </w:t>
      </w:r>
    </w:p>
    <w:p w14:paraId="22BC4864" w14:textId="5E1071C9" w:rsidR="00472F18" w:rsidRPr="0049340F" w:rsidRDefault="00472F18" w:rsidP="003106E1">
      <w:pPr>
        <w:pStyle w:val="Ingenafstand"/>
        <w:numPr>
          <w:ilvl w:val="0"/>
          <w:numId w:val="5"/>
        </w:numPr>
        <w:rPr>
          <w:szCs w:val="20"/>
        </w:rPr>
      </w:pPr>
      <w:r w:rsidRPr="0049340F">
        <w:rPr>
          <w:szCs w:val="20"/>
        </w:rPr>
        <w:t xml:space="preserve">Brugernavn: RPA – forkortelse af navn på afdeling – fortløbende nummer. F.eks. </w:t>
      </w:r>
      <w:r w:rsidRPr="0049340F">
        <w:rPr>
          <w:i/>
          <w:szCs w:val="20"/>
        </w:rPr>
        <w:t xml:space="preserve">RPAPA004. </w:t>
      </w:r>
      <w:r w:rsidRPr="0049340F">
        <w:rPr>
          <w:szCs w:val="20"/>
        </w:rPr>
        <w:t xml:space="preserve">OBS: Maks 8 tegn. </w:t>
      </w:r>
    </w:p>
    <w:p w14:paraId="211CE402" w14:textId="7E42BA35" w:rsidR="00755B00" w:rsidRDefault="00472F18" w:rsidP="003106E1">
      <w:pPr>
        <w:pStyle w:val="Ingenafstand"/>
        <w:numPr>
          <w:ilvl w:val="0"/>
          <w:numId w:val="5"/>
        </w:numPr>
        <w:rPr>
          <w:i/>
          <w:szCs w:val="20"/>
        </w:rPr>
      </w:pPr>
      <w:r w:rsidRPr="0049340F">
        <w:rPr>
          <w:szCs w:val="20"/>
        </w:rPr>
        <w:lastRenderedPageBreak/>
        <w:t xml:space="preserve">Procesnavn: Brugernavn + processens formål, f.eks. </w:t>
      </w:r>
      <w:r w:rsidRPr="0049340F">
        <w:rPr>
          <w:i/>
          <w:szCs w:val="20"/>
        </w:rPr>
        <w:t>RPAPA004 - Børne- og Straffeattester.</w:t>
      </w:r>
    </w:p>
    <w:p w14:paraId="60EE89C0" w14:textId="77AC63DA" w:rsidR="003208B8" w:rsidRPr="003208B8" w:rsidRDefault="003208B8" w:rsidP="003106E1">
      <w:pPr>
        <w:pStyle w:val="Ingenafstand"/>
        <w:numPr>
          <w:ilvl w:val="0"/>
          <w:numId w:val="5"/>
        </w:numPr>
        <w:rPr>
          <w:i/>
          <w:szCs w:val="20"/>
        </w:rPr>
      </w:pPr>
      <w:r>
        <w:rPr>
          <w:szCs w:val="20"/>
        </w:rPr>
        <w:t xml:space="preserve">Kaldenavn: Alle flows skal desuden have et kaldenavn (for- og efternavn), f.eks. Rita Revisitation og Signe Signatur. </w:t>
      </w:r>
      <w:r w:rsidRPr="0049340F">
        <w:rPr>
          <w:i/>
          <w:szCs w:val="20"/>
        </w:rPr>
        <w:t xml:space="preserve">  </w:t>
      </w:r>
    </w:p>
    <w:p w14:paraId="17062BE0" w14:textId="2A4CAC75" w:rsidR="002915FD" w:rsidRPr="0049340F" w:rsidRDefault="002915FD" w:rsidP="00472F18">
      <w:pPr>
        <w:rPr>
          <w:szCs w:val="20"/>
        </w:rPr>
      </w:pPr>
    </w:p>
    <w:p w14:paraId="04DFB0A5" w14:textId="240F080C" w:rsidR="00472F18" w:rsidRPr="008B7586" w:rsidRDefault="00472F18" w:rsidP="008B7586">
      <w:pPr>
        <w:pStyle w:val="Ingenafstand"/>
        <w:rPr>
          <w:rStyle w:val="Fremhv"/>
        </w:rPr>
      </w:pPr>
      <w:bookmarkStart w:id="10" w:name="_Toc122421396"/>
      <w:bookmarkStart w:id="11" w:name="_Toc129608146"/>
      <w:r w:rsidRPr="008B7586">
        <w:rPr>
          <w:rStyle w:val="Fremhv"/>
        </w:rPr>
        <w:t>Systemrettigheder - nyoprettelse</w:t>
      </w:r>
      <w:bookmarkEnd w:id="10"/>
      <w:bookmarkEnd w:id="11"/>
    </w:p>
    <w:p w14:paraId="1488685C" w14:textId="77777777" w:rsidR="00472F18" w:rsidRPr="0049340F" w:rsidRDefault="00472F18" w:rsidP="004A55F2">
      <w:pPr>
        <w:pStyle w:val="Ingenafstand"/>
        <w:rPr>
          <w:szCs w:val="20"/>
        </w:rPr>
      </w:pPr>
      <w:r w:rsidRPr="0049340F">
        <w:rPr>
          <w:szCs w:val="20"/>
        </w:rPr>
        <w:t>Nødvendige og tilstrækkelige systemrettigheder specificeres i procesdefinitionsdokumentet (PDD), og inkluderes i processkemaet ved nyoprettelser. Dette sikrer dokumentation. Hverken RPA-udvikler eller procesejer må tildele rettigheder. Hermed sikres adskillelse mellem de der tildeler og anvender dem.</w:t>
      </w:r>
    </w:p>
    <w:p w14:paraId="501850A9" w14:textId="77777777" w:rsidR="00472F18" w:rsidRPr="0049340F" w:rsidRDefault="00472F18" w:rsidP="004A55F2">
      <w:pPr>
        <w:pStyle w:val="Ingenafstand"/>
        <w:rPr>
          <w:szCs w:val="20"/>
        </w:rPr>
      </w:pPr>
      <w:r w:rsidRPr="0049340F">
        <w:rPr>
          <w:szCs w:val="20"/>
        </w:rPr>
        <w:t xml:space="preserve">  </w:t>
      </w:r>
    </w:p>
    <w:p w14:paraId="65571248" w14:textId="4FDB48EC" w:rsidR="00472F18" w:rsidRPr="0049340F" w:rsidRDefault="00472F18" w:rsidP="004A55F2">
      <w:pPr>
        <w:pStyle w:val="Ingenafstand"/>
        <w:rPr>
          <w:szCs w:val="20"/>
          <w:lang w:eastAsia="da-DK"/>
        </w:rPr>
      </w:pPr>
      <w:r w:rsidRPr="0049340F">
        <w:rPr>
          <w:szCs w:val="20"/>
        </w:rPr>
        <w:t>RPA-udvikleren får qua sin rolle som betroet medarbejder adgang til potentielt følsomme data, ligesom proceskonsulenten gør det ifm. kortlægning. Dette vurderes dog ikke at give anledning til skærpet overvågning, ud over den som allerede foretages i diverse systemlogs.</w:t>
      </w:r>
    </w:p>
    <w:p w14:paraId="26228611" w14:textId="77777777" w:rsidR="00472F18" w:rsidRPr="0049340F" w:rsidRDefault="00472F18" w:rsidP="004A55F2">
      <w:pPr>
        <w:pStyle w:val="Ingenafstand"/>
        <w:rPr>
          <w:szCs w:val="20"/>
          <w:lang w:eastAsia="da-DK"/>
        </w:rPr>
      </w:pPr>
    </w:p>
    <w:p w14:paraId="1FE3CB3D" w14:textId="2D17E4EE" w:rsidR="00682FC1" w:rsidRDefault="00682FC1" w:rsidP="004A55F2">
      <w:pPr>
        <w:pStyle w:val="Ingenafstand"/>
        <w:rPr>
          <w:szCs w:val="20"/>
          <w:lang w:eastAsia="da-DK"/>
        </w:rPr>
      </w:pPr>
      <w:r w:rsidRPr="0049340F">
        <w:rPr>
          <w:szCs w:val="20"/>
          <w:lang w:eastAsia="da-DK"/>
        </w:rPr>
        <w:t xml:space="preserve">Når </w:t>
      </w:r>
      <w:r w:rsidR="004D3710" w:rsidRPr="0049340F">
        <w:rPr>
          <w:szCs w:val="20"/>
          <w:lang w:eastAsia="da-DK"/>
        </w:rPr>
        <w:t xml:space="preserve">en </w:t>
      </w:r>
      <w:r w:rsidRPr="0049340F">
        <w:rPr>
          <w:szCs w:val="20"/>
          <w:lang w:eastAsia="da-DK"/>
        </w:rPr>
        <w:t xml:space="preserve">ny robotbruger er </w:t>
      </w:r>
      <w:r w:rsidR="00434574" w:rsidRPr="0049340F">
        <w:rPr>
          <w:szCs w:val="20"/>
          <w:lang w:eastAsia="da-DK"/>
        </w:rPr>
        <w:t xml:space="preserve">blevet </w:t>
      </w:r>
      <w:r w:rsidRPr="0049340F">
        <w:rPr>
          <w:szCs w:val="20"/>
          <w:lang w:eastAsia="da-DK"/>
        </w:rPr>
        <w:t>oprettet i AD,</w:t>
      </w:r>
      <w:r w:rsidR="00434574" w:rsidRPr="0049340F">
        <w:rPr>
          <w:szCs w:val="20"/>
          <w:lang w:eastAsia="da-DK"/>
        </w:rPr>
        <w:t xml:space="preserve"> og </w:t>
      </w:r>
      <w:r w:rsidR="004D3710" w:rsidRPr="0049340F">
        <w:rPr>
          <w:szCs w:val="20"/>
          <w:lang w:eastAsia="da-DK"/>
        </w:rPr>
        <w:t xml:space="preserve">har </w:t>
      </w:r>
      <w:r w:rsidR="00434574" w:rsidRPr="0049340F">
        <w:rPr>
          <w:szCs w:val="20"/>
          <w:lang w:eastAsia="da-DK"/>
        </w:rPr>
        <w:t>fået de nødvendige rettigheder,</w:t>
      </w:r>
      <w:r w:rsidRPr="0049340F">
        <w:rPr>
          <w:szCs w:val="20"/>
          <w:lang w:eastAsia="da-DK"/>
        </w:rPr>
        <w:t xml:space="preserve"> skal robotten og tilhørende procesflow oprettes i PowerAutomate samt RPA-portalen,</w:t>
      </w:r>
      <w:r w:rsidR="004D3710" w:rsidRPr="0049340F">
        <w:rPr>
          <w:szCs w:val="20"/>
          <w:lang w:eastAsia="da-DK"/>
        </w:rPr>
        <w:t xml:space="preserve"> før den reelle kodning kan påbegyndes. Dette gør det muligt at logge fremtidige </w:t>
      </w:r>
      <w:r w:rsidRPr="0049340F">
        <w:rPr>
          <w:szCs w:val="20"/>
          <w:lang w:eastAsia="da-DK"/>
        </w:rPr>
        <w:t xml:space="preserve">kørsler. </w:t>
      </w:r>
      <w:r w:rsidR="00434574" w:rsidRPr="0049340F">
        <w:rPr>
          <w:szCs w:val="20"/>
          <w:lang w:eastAsia="da-DK"/>
        </w:rPr>
        <w:t>Proceduren</w:t>
      </w:r>
      <w:r w:rsidR="004D3710" w:rsidRPr="0049340F">
        <w:rPr>
          <w:szCs w:val="20"/>
          <w:lang w:eastAsia="da-DK"/>
        </w:rPr>
        <w:t xml:space="preserve"> for oprettelse</w:t>
      </w:r>
      <w:r w:rsidR="00434574" w:rsidRPr="0049340F">
        <w:rPr>
          <w:szCs w:val="20"/>
          <w:lang w:eastAsia="da-DK"/>
        </w:rPr>
        <w:t xml:space="preserve"> </w:t>
      </w:r>
      <w:r w:rsidR="006D0E27">
        <w:rPr>
          <w:szCs w:val="20"/>
          <w:lang w:eastAsia="da-DK"/>
        </w:rPr>
        <w:t xml:space="preserve">samt udvikling er beskrevet i Best Practice. Spørg automatiseringsenheden, hvis du har ønsker indsigt i Best Practice. </w:t>
      </w:r>
      <w:r w:rsidR="00434574" w:rsidRPr="0049340F">
        <w:rPr>
          <w:szCs w:val="20"/>
          <w:lang w:eastAsia="da-DK"/>
        </w:rPr>
        <w:t xml:space="preserve"> </w:t>
      </w:r>
      <w:r w:rsidRPr="0049340F">
        <w:rPr>
          <w:szCs w:val="20"/>
          <w:lang w:eastAsia="da-DK"/>
        </w:rPr>
        <w:t xml:space="preserve"> </w:t>
      </w:r>
    </w:p>
    <w:p w14:paraId="78DB0B46" w14:textId="77777777" w:rsidR="008B7586" w:rsidRPr="0049340F" w:rsidRDefault="008B7586" w:rsidP="004A55F2">
      <w:pPr>
        <w:pStyle w:val="Ingenafstand"/>
        <w:rPr>
          <w:szCs w:val="20"/>
          <w:lang w:eastAsia="da-DK"/>
        </w:rPr>
      </w:pPr>
    </w:p>
    <w:p w14:paraId="3FB8AEF5" w14:textId="2489062E" w:rsidR="00682FC1" w:rsidRPr="0049340F" w:rsidRDefault="00682FC1" w:rsidP="00682FC1">
      <w:pPr>
        <w:rPr>
          <w:szCs w:val="20"/>
          <w:lang w:eastAsia="da-DK"/>
        </w:rPr>
      </w:pPr>
    </w:p>
    <w:p w14:paraId="46ABDA0B" w14:textId="77777777" w:rsidR="005504BB" w:rsidRPr="005504BB" w:rsidRDefault="005504BB" w:rsidP="005504BB">
      <w:pPr>
        <w:pStyle w:val="Ingenafstand"/>
        <w:rPr>
          <w:lang w:eastAsia="da-DK"/>
        </w:rPr>
      </w:pPr>
      <w:bookmarkStart w:id="12" w:name="_Toc129608177"/>
    </w:p>
    <w:p w14:paraId="1E2EA940" w14:textId="3D923CE3" w:rsidR="00BF650D" w:rsidRPr="003558D0" w:rsidRDefault="006D0E27" w:rsidP="003558D0">
      <w:pPr>
        <w:pStyle w:val="Overskrift2"/>
      </w:pPr>
      <w:bookmarkStart w:id="13" w:name="_Toc122421403"/>
      <w:bookmarkStart w:id="14" w:name="_Toc160027556"/>
      <w:bookmarkEnd w:id="12"/>
      <w:r>
        <w:t>2.2</w:t>
      </w:r>
      <w:r w:rsidR="003558D0">
        <w:t>.</w:t>
      </w:r>
      <w:r w:rsidR="003558D0" w:rsidRPr="003558D0">
        <w:t xml:space="preserve"> </w:t>
      </w:r>
      <w:r w:rsidR="00C37E8F" w:rsidRPr="003558D0">
        <w:t>Retningslinjer for drift og support</w:t>
      </w:r>
      <w:bookmarkEnd w:id="14"/>
    </w:p>
    <w:p w14:paraId="37E93005" w14:textId="77777777" w:rsidR="00BF650D" w:rsidRPr="00C37E8F" w:rsidRDefault="00BF650D" w:rsidP="00C37E8F">
      <w:pPr>
        <w:pStyle w:val="Ingenafstand"/>
      </w:pPr>
    </w:p>
    <w:p w14:paraId="5AE23494" w14:textId="4DF7D668" w:rsidR="0027365B" w:rsidRPr="00C37E8F" w:rsidRDefault="0027365B" w:rsidP="00C37E8F">
      <w:pPr>
        <w:pStyle w:val="Ingenafstand"/>
        <w:rPr>
          <w:rStyle w:val="Fremhv"/>
        </w:rPr>
      </w:pPr>
      <w:bookmarkStart w:id="15" w:name="_Toc129608179"/>
      <w:r w:rsidRPr="00C37E8F">
        <w:rPr>
          <w:rStyle w:val="Fremhv"/>
        </w:rPr>
        <w:t>Kørselsmetoder</w:t>
      </w:r>
      <w:bookmarkEnd w:id="13"/>
      <w:bookmarkEnd w:id="15"/>
    </w:p>
    <w:p w14:paraId="330805AE" w14:textId="2A2BAB66" w:rsidR="0027365B" w:rsidRPr="0049340F" w:rsidRDefault="0027365B" w:rsidP="004A6428">
      <w:pPr>
        <w:pStyle w:val="Ingenafstand"/>
        <w:rPr>
          <w:szCs w:val="20"/>
        </w:rPr>
      </w:pPr>
      <w:r w:rsidRPr="0049340F">
        <w:rPr>
          <w:szCs w:val="20"/>
        </w:rPr>
        <w:t xml:space="preserve">Ved idriftsættelse </w:t>
      </w:r>
      <w:r w:rsidR="0095706B">
        <w:rPr>
          <w:szCs w:val="20"/>
        </w:rPr>
        <w:t xml:space="preserve">af et flow </w:t>
      </w:r>
      <w:r w:rsidRPr="0049340F">
        <w:rPr>
          <w:szCs w:val="20"/>
        </w:rPr>
        <w:t xml:space="preserve">defineres kørselsmetode. Helt konkret skal der træffes et valg på to nedenfor beskrevne parametre. Metodevalg for hver proces specificeres i Overdragelsesdokumentet (ODD). </w:t>
      </w:r>
    </w:p>
    <w:p w14:paraId="55CEBDF9" w14:textId="77777777" w:rsidR="0027365B" w:rsidRPr="0049340F" w:rsidRDefault="0027365B" w:rsidP="004A6428">
      <w:pPr>
        <w:pStyle w:val="Ingenafstand"/>
        <w:rPr>
          <w:szCs w:val="20"/>
        </w:rPr>
      </w:pPr>
    </w:p>
    <w:p w14:paraId="775AEA85" w14:textId="77777777" w:rsidR="0027365B" w:rsidRPr="0049340F" w:rsidRDefault="0027365B" w:rsidP="004A6428">
      <w:pPr>
        <w:pStyle w:val="Ingenafstand"/>
        <w:rPr>
          <w:szCs w:val="20"/>
        </w:rPr>
      </w:pPr>
      <w:r w:rsidRPr="0049340F">
        <w:rPr>
          <w:szCs w:val="20"/>
        </w:rPr>
        <w:t>I. Skeduleret vs. uskeduleret</w:t>
      </w:r>
    </w:p>
    <w:p w14:paraId="75E3F430" w14:textId="77777777" w:rsidR="0027365B" w:rsidRPr="0049340F" w:rsidRDefault="0027365B" w:rsidP="003106E1">
      <w:pPr>
        <w:pStyle w:val="Ingenafstand"/>
        <w:numPr>
          <w:ilvl w:val="0"/>
          <w:numId w:val="7"/>
        </w:numPr>
        <w:rPr>
          <w:szCs w:val="20"/>
        </w:rPr>
      </w:pPr>
      <w:r w:rsidRPr="0095706B">
        <w:rPr>
          <w:i/>
          <w:szCs w:val="20"/>
        </w:rPr>
        <w:t>Skeduleret:</w:t>
      </w:r>
      <w:r w:rsidRPr="0049340F">
        <w:rPr>
          <w:szCs w:val="20"/>
        </w:rPr>
        <w:t xml:space="preserve"> igangsættelse af kørsel defineres ved en fast dato/ugedag samt tidspunkt. </w:t>
      </w:r>
    </w:p>
    <w:p w14:paraId="5613DB04" w14:textId="0F36E35B" w:rsidR="0027365B" w:rsidRPr="0095706B" w:rsidRDefault="0027365B" w:rsidP="003106E1">
      <w:pPr>
        <w:pStyle w:val="Ingenafstand"/>
        <w:numPr>
          <w:ilvl w:val="0"/>
          <w:numId w:val="7"/>
        </w:numPr>
        <w:rPr>
          <w:szCs w:val="20"/>
        </w:rPr>
      </w:pPr>
      <w:r w:rsidRPr="0095706B">
        <w:rPr>
          <w:i/>
          <w:szCs w:val="20"/>
        </w:rPr>
        <w:t>Uskeduleret (trigger):</w:t>
      </w:r>
      <w:r w:rsidRPr="0049340F">
        <w:rPr>
          <w:szCs w:val="20"/>
        </w:rPr>
        <w:t xml:space="preserve"> igangsættelse af kørsel defineres ved en specifik handling eller input frem for tidsfastsættelse. </w:t>
      </w:r>
      <w:r w:rsidRPr="0095706B">
        <w:rPr>
          <w:szCs w:val="20"/>
        </w:rPr>
        <w:t xml:space="preserve">Eksempelvis ved modtagelse af mail eller xflow-blanket. </w:t>
      </w:r>
    </w:p>
    <w:p w14:paraId="52C61001" w14:textId="77777777" w:rsidR="0027365B" w:rsidRPr="0049340F" w:rsidRDefault="0027365B" w:rsidP="004A6428">
      <w:pPr>
        <w:pStyle w:val="Ingenafstand"/>
        <w:rPr>
          <w:szCs w:val="20"/>
        </w:rPr>
      </w:pPr>
    </w:p>
    <w:p w14:paraId="1360D141" w14:textId="77777777" w:rsidR="0027365B" w:rsidRPr="0049340F" w:rsidRDefault="0027365B" w:rsidP="004A6428">
      <w:pPr>
        <w:pStyle w:val="Ingenafstand"/>
        <w:rPr>
          <w:szCs w:val="20"/>
        </w:rPr>
      </w:pPr>
      <w:r w:rsidRPr="0049340F">
        <w:rPr>
          <w:szCs w:val="20"/>
        </w:rPr>
        <w:t>II. Unattended vs. attended</w:t>
      </w:r>
    </w:p>
    <w:p w14:paraId="6934342B" w14:textId="3C51C7F5" w:rsidR="0027365B" w:rsidRPr="0095706B" w:rsidRDefault="0027365B" w:rsidP="003106E1">
      <w:pPr>
        <w:pStyle w:val="Ingenafstand"/>
        <w:numPr>
          <w:ilvl w:val="0"/>
          <w:numId w:val="8"/>
        </w:numPr>
        <w:rPr>
          <w:szCs w:val="20"/>
        </w:rPr>
      </w:pPr>
      <w:r w:rsidRPr="0049340F">
        <w:rPr>
          <w:i/>
          <w:szCs w:val="20"/>
        </w:rPr>
        <w:t>Unattended:</w:t>
      </w:r>
      <w:r w:rsidRPr="0049340F">
        <w:rPr>
          <w:szCs w:val="20"/>
        </w:rPr>
        <w:t xml:space="preserve"> Uden opsyn, ingen menneskelig interaktion. </w:t>
      </w:r>
      <w:r w:rsidRPr="0095706B">
        <w:rPr>
          <w:szCs w:val="20"/>
        </w:rPr>
        <w:t xml:space="preserve">Passende ved høj volume og lang køretid. </w:t>
      </w:r>
      <w:r w:rsidR="0095706B">
        <w:rPr>
          <w:szCs w:val="20"/>
        </w:rPr>
        <w:t>Som udgangspunkt den kørselstype der anvendes.</w:t>
      </w:r>
    </w:p>
    <w:p w14:paraId="436EFC51" w14:textId="498D643D" w:rsidR="0027365B" w:rsidRPr="0095706B" w:rsidRDefault="0027365B" w:rsidP="003106E1">
      <w:pPr>
        <w:pStyle w:val="Ingenafstand"/>
        <w:numPr>
          <w:ilvl w:val="0"/>
          <w:numId w:val="8"/>
        </w:numPr>
        <w:rPr>
          <w:szCs w:val="20"/>
        </w:rPr>
      </w:pPr>
      <w:r w:rsidRPr="0049340F">
        <w:rPr>
          <w:i/>
          <w:szCs w:val="20"/>
        </w:rPr>
        <w:t>Attended:</w:t>
      </w:r>
      <w:r w:rsidRPr="0049340F">
        <w:rPr>
          <w:szCs w:val="20"/>
        </w:rPr>
        <w:t xml:space="preserve"> Menneskelig opsyn, menneskelig interaktion, f.eks. igangsættelse. </w:t>
      </w:r>
      <w:r w:rsidRPr="0095706B">
        <w:rPr>
          <w:szCs w:val="20"/>
        </w:rPr>
        <w:t>Passende ved adhoc-opgaver, delprocesser og tidsfølsomme opgaver.</w:t>
      </w:r>
    </w:p>
    <w:p w14:paraId="13D28DD7" w14:textId="77777777" w:rsidR="0027365B" w:rsidRPr="0049340F" w:rsidRDefault="0027365B" w:rsidP="004A6428">
      <w:pPr>
        <w:pStyle w:val="Ingenafstand"/>
        <w:rPr>
          <w:rFonts w:cs="Calibri"/>
          <w:color w:val="000000"/>
          <w:szCs w:val="20"/>
        </w:rPr>
      </w:pPr>
    </w:p>
    <w:p w14:paraId="0F981F7D" w14:textId="67BCFD57" w:rsidR="0027365B" w:rsidRPr="0049340F" w:rsidRDefault="0027365B" w:rsidP="004A6428">
      <w:pPr>
        <w:pStyle w:val="Ingenafstand"/>
        <w:rPr>
          <w:rFonts w:cs="Calibri"/>
          <w:color w:val="000000"/>
          <w:szCs w:val="20"/>
        </w:rPr>
      </w:pPr>
      <w:r w:rsidRPr="0049340F">
        <w:rPr>
          <w:rFonts w:cs="Calibri"/>
          <w:color w:val="000000"/>
          <w:szCs w:val="20"/>
        </w:rPr>
        <w:t xml:space="preserve">Kørselsmetode for den enkelte robot angives i </w:t>
      </w:r>
      <w:r w:rsidRPr="00217D9F">
        <w:rPr>
          <w:rFonts w:cs="Calibri"/>
          <w:szCs w:val="20"/>
        </w:rPr>
        <w:t>RPA-portalen</w:t>
      </w:r>
      <w:r w:rsidRPr="0049340F">
        <w:rPr>
          <w:rFonts w:cs="Calibri"/>
          <w:color w:val="000000"/>
          <w:szCs w:val="20"/>
        </w:rPr>
        <w:t xml:space="preserve">. </w:t>
      </w:r>
    </w:p>
    <w:p w14:paraId="59FCC298" w14:textId="6D37BF83" w:rsidR="0027365B" w:rsidRPr="0049340F" w:rsidRDefault="0027365B" w:rsidP="0027365B">
      <w:pPr>
        <w:rPr>
          <w:rFonts w:cs="Calibri"/>
          <w:color w:val="000000"/>
          <w:szCs w:val="20"/>
        </w:rPr>
      </w:pPr>
    </w:p>
    <w:p w14:paraId="06E0B07D" w14:textId="77777777" w:rsidR="00BF650D" w:rsidRPr="00C37E8F" w:rsidRDefault="00BF650D" w:rsidP="00C37E8F">
      <w:pPr>
        <w:pStyle w:val="Ingenafstand"/>
        <w:rPr>
          <w:rStyle w:val="Fremhv"/>
        </w:rPr>
      </w:pPr>
      <w:bookmarkStart w:id="16" w:name="_Toc122421404"/>
      <w:bookmarkStart w:id="17" w:name="_Toc129608180"/>
      <w:r w:rsidRPr="00C37E8F">
        <w:rPr>
          <w:rStyle w:val="Fremhv"/>
        </w:rPr>
        <w:t>Tidspunkter for afvikling af processer</w:t>
      </w:r>
      <w:bookmarkEnd w:id="16"/>
      <w:bookmarkEnd w:id="17"/>
    </w:p>
    <w:p w14:paraId="74DF5298" w14:textId="1E68123F" w:rsidR="00BF650D" w:rsidRPr="00C37E8F" w:rsidRDefault="00691CA0" w:rsidP="00C37E8F">
      <w:pPr>
        <w:pStyle w:val="Ingenafstand"/>
      </w:pPr>
      <w:r w:rsidRPr="00C37E8F">
        <w:t>Automatiserings</w:t>
      </w:r>
      <w:r w:rsidR="00BF650D" w:rsidRPr="00C37E8F">
        <w:t xml:space="preserve">enheden forbeholder sig retten til kun at fejlhåndtere inden for </w:t>
      </w:r>
      <w:r w:rsidR="0018449F" w:rsidRPr="00C37E8F">
        <w:t>almindelig arbejdstid (8-15.45 mandag-torsdag, 8-14 fredag) -</w:t>
      </w:r>
      <w:r w:rsidR="00BF650D" w:rsidRPr="00C37E8F">
        <w:t xml:space="preserve"> medmindre andet er aftalt. Skal en kørsel foregå uden for normtid, </w:t>
      </w:r>
      <w:r w:rsidR="008B7586" w:rsidRPr="00C37E8F">
        <w:t>foretages en risikovurdering, hvori der tages stilling til fejlhåndtering</w:t>
      </w:r>
      <w:r w:rsidR="00BF650D" w:rsidRPr="00C37E8F">
        <w:t xml:space="preserve">. </w:t>
      </w:r>
    </w:p>
    <w:p w14:paraId="36709159" w14:textId="77777777" w:rsidR="00BF650D" w:rsidRPr="00C37E8F" w:rsidRDefault="00BF650D" w:rsidP="00C37E8F">
      <w:pPr>
        <w:pStyle w:val="Ingenafstand"/>
      </w:pPr>
    </w:p>
    <w:p w14:paraId="0EBB0552" w14:textId="0673955B" w:rsidR="00BF650D" w:rsidRPr="00C37E8F" w:rsidRDefault="00BF650D" w:rsidP="00C37E8F">
      <w:pPr>
        <w:pStyle w:val="Ingenafstand"/>
      </w:pPr>
      <w:r w:rsidRPr="00C37E8F">
        <w:t xml:space="preserve">De specifikke betingelser for afvikling af hver enkelt digitale medarbejder defineres eksplicit i Overdragelsesdokumentet. </w:t>
      </w:r>
    </w:p>
    <w:p w14:paraId="782CAE7A" w14:textId="77777777" w:rsidR="00BF650D" w:rsidRPr="0049340F" w:rsidRDefault="00BF650D" w:rsidP="0027365B">
      <w:pPr>
        <w:rPr>
          <w:rFonts w:cs="Calibri"/>
          <w:color w:val="000000"/>
          <w:szCs w:val="20"/>
        </w:rPr>
      </w:pPr>
    </w:p>
    <w:p w14:paraId="50C2264C" w14:textId="77777777" w:rsidR="0027365B" w:rsidRPr="00C37E8F" w:rsidRDefault="0027365B" w:rsidP="00C37E8F">
      <w:pPr>
        <w:pStyle w:val="Ingenafstand"/>
        <w:rPr>
          <w:rStyle w:val="Fremhv"/>
        </w:rPr>
      </w:pPr>
      <w:bookmarkStart w:id="18" w:name="_Toc129608181"/>
      <w:r w:rsidRPr="00C37E8F">
        <w:rPr>
          <w:rStyle w:val="Fremhv"/>
        </w:rPr>
        <w:t>Kritiske robotter</w:t>
      </w:r>
      <w:bookmarkEnd w:id="18"/>
    </w:p>
    <w:p w14:paraId="43440CB9" w14:textId="4AC91267" w:rsidR="0027365B" w:rsidRPr="0049340F" w:rsidRDefault="0027365B" w:rsidP="004A6428">
      <w:pPr>
        <w:pStyle w:val="Ingenafstand"/>
        <w:rPr>
          <w:szCs w:val="20"/>
        </w:rPr>
      </w:pPr>
      <w:r w:rsidRPr="0049340F">
        <w:rPr>
          <w:szCs w:val="20"/>
        </w:rPr>
        <w:t>Under kortlægning af arbejdsgangen afgøres kørselsmetode. Skal den f.eks. køre på en bestemt dag, og kategoriseres robotten som værende kritisk, skal der tages stilling til det kritiske vindue (hvornår processen SKAL v</w:t>
      </w:r>
      <w:r w:rsidR="00217D9F">
        <w:rPr>
          <w:szCs w:val="20"/>
        </w:rPr>
        <w:t xml:space="preserve">ære gennemført), og hvad der </w:t>
      </w:r>
      <w:r w:rsidRPr="0049340F">
        <w:rPr>
          <w:szCs w:val="20"/>
        </w:rPr>
        <w:t>skal ske, hvis robotten ikke kører på det aftalte tidspunkt.</w:t>
      </w:r>
    </w:p>
    <w:p w14:paraId="24A8EA41" w14:textId="77777777" w:rsidR="0027365B" w:rsidRPr="0049340F" w:rsidRDefault="0027365B" w:rsidP="004A6428">
      <w:pPr>
        <w:pStyle w:val="Ingenafstand"/>
        <w:rPr>
          <w:szCs w:val="20"/>
        </w:rPr>
      </w:pPr>
      <w:r w:rsidRPr="0049340F">
        <w:rPr>
          <w:szCs w:val="20"/>
        </w:rPr>
        <w:t xml:space="preserve">  </w:t>
      </w:r>
    </w:p>
    <w:p w14:paraId="7F2F794E" w14:textId="78DF6808" w:rsidR="0027365B" w:rsidRPr="0049340F" w:rsidRDefault="0027365B" w:rsidP="004A6428">
      <w:pPr>
        <w:pStyle w:val="Ingenafstand"/>
        <w:rPr>
          <w:szCs w:val="20"/>
        </w:rPr>
      </w:pPr>
      <w:r w:rsidRPr="0049340F">
        <w:rPr>
          <w:szCs w:val="20"/>
        </w:rPr>
        <w:t xml:space="preserve">Dette angives i Overdragelsesdokumentet og skrives efterfølgende ind i </w:t>
      </w:r>
      <w:r w:rsidRPr="00217D9F">
        <w:rPr>
          <w:rFonts w:cs="Calibri"/>
          <w:szCs w:val="20"/>
        </w:rPr>
        <w:t>RPA-portalen</w:t>
      </w:r>
      <w:r w:rsidRPr="0049340F">
        <w:rPr>
          <w:szCs w:val="20"/>
        </w:rPr>
        <w:t>, så man i portalen kan se, hvad der skal foretages, hvis processen skal håndteres manuelt.</w:t>
      </w:r>
    </w:p>
    <w:p w14:paraId="5B4DA04B" w14:textId="77777777" w:rsidR="0027365B" w:rsidRPr="0049340F" w:rsidRDefault="0027365B" w:rsidP="004A6428">
      <w:pPr>
        <w:pStyle w:val="Ingenafstand"/>
        <w:rPr>
          <w:szCs w:val="20"/>
          <w:lang w:eastAsia="da-DK"/>
        </w:rPr>
      </w:pPr>
    </w:p>
    <w:p w14:paraId="4C0B39EF" w14:textId="5E0C1205" w:rsidR="0027365B" w:rsidRPr="00C37E8F" w:rsidRDefault="0027365B" w:rsidP="00C37E8F">
      <w:pPr>
        <w:pStyle w:val="Ingenafstand"/>
        <w:rPr>
          <w:rStyle w:val="Fremhv"/>
        </w:rPr>
      </w:pPr>
      <w:bookmarkStart w:id="19" w:name="_Toc129608182"/>
      <w:r w:rsidRPr="00C37E8F">
        <w:rPr>
          <w:rStyle w:val="Fremhv"/>
        </w:rPr>
        <w:t>Servicevinduer</w:t>
      </w:r>
      <w:bookmarkEnd w:id="19"/>
      <w:r w:rsidR="000F68A2" w:rsidRPr="00C37E8F">
        <w:rPr>
          <w:rStyle w:val="Fremhv"/>
        </w:rPr>
        <w:t xml:space="preserve"> i IT-systemer</w:t>
      </w:r>
    </w:p>
    <w:p w14:paraId="65BA53BF" w14:textId="00EA7AD4" w:rsidR="0027365B" w:rsidRPr="0049340F" w:rsidRDefault="0027365B" w:rsidP="004A6428">
      <w:pPr>
        <w:pStyle w:val="Ingenafstand"/>
        <w:rPr>
          <w:szCs w:val="20"/>
          <w:lang w:eastAsia="da-DK"/>
        </w:rPr>
      </w:pPr>
      <w:r w:rsidRPr="0049340F">
        <w:rPr>
          <w:szCs w:val="20"/>
          <w:lang w:eastAsia="da-DK"/>
        </w:rPr>
        <w:t xml:space="preserve">Inden en robot sættes til at køre er det vigtigt at tjekke, om der er servicevinduer </w:t>
      </w:r>
      <w:r w:rsidR="00690DF6" w:rsidRPr="0049340F">
        <w:rPr>
          <w:szCs w:val="20"/>
          <w:lang w:eastAsia="da-DK"/>
        </w:rPr>
        <w:t xml:space="preserve">eller lukketid på systemer som </w:t>
      </w:r>
      <w:r w:rsidRPr="0049340F">
        <w:rPr>
          <w:szCs w:val="20"/>
          <w:lang w:eastAsia="da-DK"/>
        </w:rPr>
        <w:t>gør, at robotten ikke kan/må køre på givne tidspunkter.</w:t>
      </w:r>
      <w:r w:rsidR="00690DF6" w:rsidRPr="0049340F">
        <w:rPr>
          <w:szCs w:val="20"/>
          <w:lang w:eastAsia="da-DK"/>
        </w:rPr>
        <w:t xml:space="preserve"> </w:t>
      </w:r>
    </w:p>
    <w:p w14:paraId="3E76C493" w14:textId="4314489C" w:rsidR="00690DF6" w:rsidRPr="0049340F" w:rsidRDefault="00690DF6" w:rsidP="004A6428">
      <w:pPr>
        <w:pStyle w:val="Ingenafstand"/>
        <w:rPr>
          <w:szCs w:val="20"/>
          <w:lang w:eastAsia="da-DK"/>
        </w:rPr>
      </w:pPr>
    </w:p>
    <w:p w14:paraId="7C3259BE" w14:textId="3C4927E7" w:rsidR="00690DF6" w:rsidRPr="0049340F" w:rsidRDefault="00690DF6" w:rsidP="004A6428">
      <w:pPr>
        <w:pStyle w:val="Ingenafstand"/>
        <w:rPr>
          <w:szCs w:val="20"/>
          <w:lang w:eastAsia="da-DK"/>
        </w:rPr>
      </w:pPr>
      <w:r w:rsidRPr="0049340F">
        <w:rPr>
          <w:szCs w:val="20"/>
          <w:lang w:eastAsia="da-DK"/>
        </w:rPr>
        <w:t xml:space="preserve">Eksempelvis er SD-løsningerne lukket fra kl. 18-06. Dette betyder, at robotter ikke kan arbejde i SD i dette tidsrum. </w:t>
      </w:r>
    </w:p>
    <w:p w14:paraId="05F6C57A" w14:textId="03DFBC93" w:rsidR="001850A5" w:rsidRPr="0049340F" w:rsidRDefault="001850A5" w:rsidP="00BF650D">
      <w:pPr>
        <w:rPr>
          <w:szCs w:val="20"/>
        </w:rPr>
      </w:pPr>
    </w:p>
    <w:p w14:paraId="649AA2F5" w14:textId="77777777" w:rsidR="001850A5" w:rsidRPr="00C37E8F" w:rsidRDefault="001850A5" w:rsidP="00C37E8F">
      <w:pPr>
        <w:pStyle w:val="Ingenafstand"/>
        <w:rPr>
          <w:rStyle w:val="Fremhv"/>
        </w:rPr>
      </w:pPr>
      <w:bookmarkStart w:id="20" w:name="_Toc122421407"/>
      <w:bookmarkStart w:id="21" w:name="_Toc129608183"/>
      <w:r w:rsidRPr="00C37E8F">
        <w:rPr>
          <w:rStyle w:val="Fremhv"/>
        </w:rPr>
        <w:t>Overvågning og log</w:t>
      </w:r>
      <w:bookmarkEnd w:id="20"/>
      <w:bookmarkEnd w:id="21"/>
    </w:p>
    <w:p w14:paraId="1B6A6BD2" w14:textId="43BE0BDC" w:rsidR="001850A5" w:rsidRPr="0049340F" w:rsidRDefault="001850A5" w:rsidP="004A6428">
      <w:pPr>
        <w:pStyle w:val="Ingenafstand"/>
        <w:rPr>
          <w:szCs w:val="20"/>
        </w:rPr>
      </w:pPr>
      <w:r w:rsidRPr="0049340F">
        <w:rPr>
          <w:szCs w:val="20"/>
        </w:rPr>
        <w:t xml:space="preserve">IT-drift overvåger det tekniske setup </w:t>
      </w:r>
      <w:r w:rsidRPr="0049340F">
        <w:rPr>
          <w:i/>
          <w:szCs w:val="20"/>
        </w:rPr>
        <w:t>omkring</w:t>
      </w:r>
      <w:r w:rsidRPr="0049340F">
        <w:rPr>
          <w:szCs w:val="20"/>
        </w:rPr>
        <w:t xml:space="preserve"> RPA-miljøet. Servicemeddelelser angående hændelser, planlagte såvel som uforudsete, som kan have betydning for driften i PowerAutomate, sendes til den pågældende </w:t>
      </w:r>
      <w:r w:rsidR="00691CA0">
        <w:rPr>
          <w:szCs w:val="20"/>
        </w:rPr>
        <w:t>automatiseringsenhedens</w:t>
      </w:r>
      <w:r w:rsidRPr="0049340F">
        <w:rPr>
          <w:szCs w:val="20"/>
        </w:rPr>
        <w:t xml:space="preserve"> </w:t>
      </w:r>
      <w:r w:rsidRPr="0049340F">
        <w:rPr>
          <w:szCs w:val="20"/>
        </w:rPr>
        <w:t>funktionspostkasse</w:t>
      </w:r>
      <w:r w:rsidRPr="0049340F">
        <w:rPr>
          <w:rStyle w:val="Fodnotehenvisning"/>
          <w:szCs w:val="20"/>
        </w:rPr>
        <w:footnoteReference w:id="2"/>
      </w:r>
      <w:r w:rsidRPr="0049340F">
        <w:rPr>
          <w:szCs w:val="20"/>
        </w:rPr>
        <w:t>,</w:t>
      </w:r>
      <w:r w:rsidRPr="0049340F">
        <w:rPr>
          <w:color w:val="F79646" w:themeColor="accent6"/>
          <w:szCs w:val="20"/>
        </w:rPr>
        <w:t xml:space="preserve"> </w:t>
      </w:r>
      <w:r w:rsidRPr="0049340F">
        <w:rPr>
          <w:szCs w:val="20"/>
        </w:rPr>
        <w:t xml:space="preserve">som overvåges af RPA-udviklerne. </w:t>
      </w:r>
    </w:p>
    <w:p w14:paraId="5CB71075" w14:textId="77777777" w:rsidR="001850A5" w:rsidRPr="0049340F" w:rsidRDefault="001850A5" w:rsidP="004A6428">
      <w:pPr>
        <w:pStyle w:val="Ingenafstand"/>
        <w:rPr>
          <w:szCs w:val="20"/>
        </w:rPr>
      </w:pPr>
    </w:p>
    <w:p w14:paraId="75FF490B" w14:textId="7C981720" w:rsidR="001850A5" w:rsidRPr="0049340F" w:rsidRDefault="001850A5" w:rsidP="004A6428">
      <w:pPr>
        <w:pStyle w:val="Ingenafstand"/>
        <w:rPr>
          <w:szCs w:val="20"/>
        </w:rPr>
      </w:pPr>
      <w:r w:rsidRPr="0049340F">
        <w:rPr>
          <w:szCs w:val="20"/>
        </w:rPr>
        <w:t xml:space="preserve">RPA-driften i PowerAutomate overvåges og logges i PowerAutomate samt Aabenraa Kommunes </w:t>
      </w:r>
      <w:r w:rsidRPr="00217D9F">
        <w:rPr>
          <w:szCs w:val="20"/>
        </w:rPr>
        <w:t>RPA-portal</w:t>
      </w:r>
      <w:r w:rsidRPr="0049340F">
        <w:rPr>
          <w:szCs w:val="20"/>
        </w:rPr>
        <w:t xml:space="preserve">. Procedurer herfor beskrives under pkt. 2.2. </w:t>
      </w:r>
    </w:p>
    <w:p w14:paraId="301EC643" w14:textId="00D226E5" w:rsidR="007353FB" w:rsidRPr="0049340F" w:rsidRDefault="007353FB" w:rsidP="00BF650D">
      <w:pPr>
        <w:rPr>
          <w:szCs w:val="20"/>
        </w:rPr>
      </w:pPr>
    </w:p>
    <w:p w14:paraId="1B41E324" w14:textId="77777777" w:rsidR="001850A5" w:rsidRPr="00C37E8F" w:rsidRDefault="001850A5" w:rsidP="00C37E8F">
      <w:pPr>
        <w:pStyle w:val="Ingenafstand"/>
        <w:rPr>
          <w:rStyle w:val="Fremhv"/>
        </w:rPr>
      </w:pPr>
      <w:bookmarkStart w:id="22" w:name="_Toc122421413"/>
      <w:bookmarkStart w:id="23" w:name="_Toc129608185"/>
      <w:r w:rsidRPr="00C37E8F">
        <w:rPr>
          <w:rStyle w:val="Fremhv"/>
        </w:rPr>
        <w:t>Fejlhåndtering samt manuel behandling</w:t>
      </w:r>
      <w:bookmarkEnd w:id="22"/>
      <w:bookmarkEnd w:id="23"/>
    </w:p>
    <w:p w14:paraId="49B3AC2D" w14:textId="6B18F115" w:rsidR="001850A5" w:rsidRPr="0049340F" w:rsidRDefault="001850A5" w:rsidP="004A6428">
      <w:pPr>
        <w:pStyle w:val="Ingenafstand"/>
        <w:rPr>
          <w:szCs w:val="20"/>
        </w:rPr>
      </w:pPr>
      <w:r w:rsidRPr="0049340F">
        <w:rPr>
          <w:szCs w:val="20"/>
        </w:rPr>
        <w:t>RPA-udvikleren dedikeret til den pågældende proces håndterer fejlhåndtering i PowerAutomate. Det er udviklerens opgave at indbygge foranstaltninger i kodningen, som mindsker mængden af fejlhåndtering, i særdeleshed 3-5x genstart af kørsel ved fejlmeddelelse og timeouts, hvis dette vurderes nødvendigt. Fejler afvikling af en kommando fortsat efter genstart, sendes automatisk en fejlmeddelelse til RPA-funktionspostkassen, som overvåges af RPA-udviklerne. Derefter er det udviklerens opgave at fejlhåndtere. Har kerneområdet mistanke om fejl i kørsel, skal kerneområdet hurtigst muligt</w:t>
      </w:r>
      <w:r w:rsidR="0057771E">
        <w:rPr>
          <w:szCs w:val="20"/>
        </w:rPr>
        <w:t xml:space="preserve"> melde det ind i opgaven </w:t>
      </w:r>
      <w:r w:rsidR="0057771E">
        <w:t>"Fejlmelding</w:t>
      </w:r>
      <w:r w:rsidR="007B1042">
        <w:t>"</w:t>
      </w:r>
      <w:r w:rsidR="0057771E">
        <w:t xml:space="preserve"> i </w:t>
      </w:r>
      <w:r w:rsidR="006D0E27">
        <w:rPr>
          <w:szCs w:val="20"/>
        </w:rPr>
        <w:t>Topdesk.</w:t>
      </w:r>
    </w:p>
    <w:p w14:paraId="0CE11ADC" w14:textId="77777777" w:rsidR="001850A5" w:rsidRPr="0049340F" w:rsidRDefault="001850A5" w:rsidP="004A6428">
      <w:pPr>
        <w:pStyle w:val="Ingenafstand"/>
        <w:rPr>
          <w:szCs w:val="20"/>
        </w:rPr>
      </w:pPr>
    </w:p>
    <w:p w14:paraId="32D01B9A" w14:textId="77777777" w:rsidR="001850A5" w:rsidRPr="0049340F" w:rsidRDefault="001850A5" w:rsidP="004A6428">
      <w:pPr>
        <w:pStyle w:val="Ingenafstand"/>
        <w:rPr>
          <w:szCs w:val="20"/>
        </w:rPr>
      </w:pPr>
      <w:r w:rsidRPr="0049340F">
        <w:rPr>
          <w:szCs w:val="20"/>
        </w:rPr>
        <w:t xml:space="preserve">I visse tilfælde kan det være nødvendigt at udføre processen manuelt, så længe der fejlhåndteres - eksempelvis ved længerevarende nedbrud, eller hvor processen kun tillader et meget begrænset kørselsvindue. Manuel håndtering af proces udføres altid af kerneområdet. </w:t>
      </w:r>
    </w:p>
    <w:p w14:paraId="74BFA6D4" w14:textId="77777777" w:rsidR="001850A5" w:rsidRPr="0049340F" w:rsidRDefault="001850A5" w:rsidP="004A6428">
      <w:pPr>
        <w:pStyle w:val="Ingenafstand"/>
        <w:rPr>
          <w:szCs w:val="20"/>
        </w:rPr>
      </w:pPr>
    </w:p>
    <w:p w14:paraId="7057441E" w14:textId="2C5497B3" w:rsidR="001850A5" w:rsidRPr="0049340F" w:rsidRDefault="001850A5" w:rsidP="004A6428">
      <w:pPr>
        <w:pStyle w:val="Ingenafstand"/>
        <w:rPr>
          <w:i/>
          <w:szCs w:val="20"/>
        </w:rPr>
      </w:pPr>
      <w:r w:rsidRPr="0049340F">
        <w:rPr>
          <w:i/>
          <w:szCs w:val="20"/>
        </w:rPr>
        <w:t xml:space="preserve">Betingelser for fejlhåndtering samt manuel behandling i tilfælde af nedbrud, som afviger fra ovenstående, defineres eksplicit i Overdragelsesdokumentet (ODD). </w:t>
      </w:r>
    </w:p>
    <w:p w14:paraId="0060B3D3" w14:textId="77777777" w:rsidR="00BF650D" w:rsidRPr="0049340F" w:rsidRDefault="00BF650D" w:rsidP="00BF650D">
      <w:pPr>
        <w:rPr>
          <w:szCs w:val="20"/>
        </w:rPr>
      </w:pPr>
    </w:p>
    <w:p w14:paraId="18DF46B3" w14:textId="77777777" w:rsidR="00BF650D" w:rsidRPr="00C37E8F" w:rsidRDefault="00BF650D" w:rsidP="00C37E8F">
      <w:pPr>
        <w:pStyle w:val="Ingenafstand"/>
        <w:rPr>
          <w:rStyle w:val="Fremhv"/>
        </w:rPr>
      </w:pPr>
      <w:bookmarkStart w:id="24" w:name="_Toc122421409"/>
      <w:bookmarkStart w:id="25" w:name="_Toc129608186"/>
      <w:r w:rsidRPr="00C37E8F">
        <w:rPr>
          <w:rStyle w:val="Fremhv"/>
        </w:rPr>
        <w:t>Overholdelse af lovgivning</w:t>
      </w:r>
      <w:bookmarkEnd w:id="24"/>
      <w:bookmarkEnd w:id="25"/>
    </w:p>
    <w:p w14:paraId="48A803F9" w14:textId="3D3B0269" w:rsidR="00BF650D" w:rsidRPr="0049340F" w:rsidRDefault="00BF650D" w:rsidP="004A6428">
      <w:pPr>
        <w:pStyle w:val="Ingenafstand"/>
        <w:rPr>
          <w:szCs w:val="20"/>
        </w:rPr>
      </w:pPr>
      <w:r w:rsidRPr="0049340F">
        <w:rPr>
          <w:szCs w:val="20"/>
        </w:rPr>
        <w:t xml:space="preserve">Den digitale medarbejder </w:t>
      </w:r>
      <w:r w:rsidR="000F68A2">
        <w:rPr>
          <w:szCs w:val="20"/>
        </w:rPr>
        <w:t>skal overholde</w:t>
      </w:r>
      <w:r w:rsidRPr="0049340F">
        <w:rPr>
          <w:szCs w:val="20"/>
        </w:rPr>
        <w:t xml:space="preserve"> gældende lovgivning og retningslinjer på lige fod</w:t>
      </w:r>
      <w:r w:rsidR="000F68A2">
        <w:rPr>
          <w:szCs w:val="20"/>
        </w:rPr>
        <w:t xml:space="preserve"> med almindelige medarbejdere</w:t>
      </w:r>
      <w:r w:rsidRPr="0049340F">
        <w:rPr>
          <w:szCs w:val="20"/>
        </w:rPr>
        <w:t>. Det er procesejers ansvar løbende at vurdere</w:t>
      </w:r>
      <w:r w:rsidR="000F68A2">
        <w:rPr>
          <w:szCs w:val="20"/>
        </w:rPr>
        <w:t>,</w:t>
      </w:r>
      <w:r w:rsidRPr="0049340F">
        <w:rPr>
          <w:szCs w:val="20"/>
        </w:rPr>
        <w:t xml:space="preserve"> og i sidste ende sikre, at der i gældende lovgivning er lovhjemmel til behandling. Ved ændring i gældende lovgivning eller praksis, er det procesejers ansvar at</w:t>
      </w:r>
      <w:r w:rsidR="000F68A2">
        <w:rPr>
          <w:szCs w:val="20"/>
        </w:rPr>
        <w:t xml:space="preserve"> sikre, at</w:t>
      </w:r>
      <w:r w:rsidRPr="0049340F">
        <w:rPr>
          <w:szCs w:val="20"/>
        </w:rPr>
        <w:t xml:space="preserve"> dette inkorporeres i den digitale medarbejders behandling og på den måde sikre lovhjemmel. </w:t>
      </w:r>
    </w:p>
    <w:p w14:paraId="70AD4BB5" w14:textId="77777777" w:rsidR="00BF650D" w:rsidRPr="0049340F" w:rsidRDefault="00BF650D" w:rsidP="004A6428">
      <w:pPr>
        <w:pStyle w:val="Ingenafstand"/>
        <w:rPr>
          <w:szCs w:val="20"/>
        </w:rPr>
      </w:pPr>
    </w:p>
    <w:p w14:paraId="433E604E" w14:textId="3EB4EEDC" w:rsidR="00BF650D" w:rsidRPr="0049340F" w:rsidRDefault="00BF650D" w:rsidP="004A6428">
      <w:pPr>
        <w:pStyle w:val="Ingenafstand"/>
        <w:rPr>
          <w:szCs w:val="20"/>
        </w:rPr>
      </w:pPr>
      <w:r w:rsidRPr="0049340F">
        <w:rPr>
          <w:szCs w:val="20"/>
        </w:rPr>
        <w:t>På samme måde er det RPA-enhedens og IT-drifts ansvar løbende at sikre, at den tekniske del af behandlingen, hvad enten det er i RPA- eller det tekniske miljø, lever op til gældende sikkerh</w:t>
      </w:r>
      <w:r w:rsidR="000F68A2">
        <w:rPr>
          <w:szCs w:val="20"/>
        </w:rPr>
        <w:t xml:space="preserve">edsstandarder i relation til </w:t>
      </w:r>
      <w:r w:rsidRPr="0049340F">
        <w:rPr>
          <w:szCs w:val="20"/>
        </w:rPr>
        <w:t xml:space="preserve">informationssikkerhed og databeskyttelse. </w:t>
      </w:r>
    </w:p>
    <w:p w14:paraId="04AD64B9" w14:textId="16B0F1CA" w:rsidR="00BF650D" w:rsidRPr="0049340F" w:rsidRDefault="00BF650D" w:rsidP="0027365B">
      <w:pPr>
        <w:spacing w:line="260" w:lineRule="exact"/>
        <w:contextualSpacing/>
        <w:rPr>
          <w:rFonts w:eastAsia="Times New Roman" w:cs="Arial"/>
          <w:szCs w:val="20"/>
          <w:lang w:eastAsia="da-DK"/>
        </w:rPr>
      </w:pPr>
    </w:p>
    <w:p w14:paraId="748ACD75" w14:textId="77777777" w:rsidR="006B1336" w:rsidRPr="00C37E8F" w:rsidRDefault="006B1336" w:rsidP="00C37E8F">
      <w:pPr>
        <w:pStyle w:val="Ingenafstand"/>
        <w:rPr>
          <w:rStyle w:val="Fremhv"/>
        </w:rPr>
      </w:pPr>
      <w:bookmarkStart w:id="26" w:name="_Toc122421411"/>
      <w:bookmarkStart w:id="27" w:name="_Toc129608187"/>
      <w:r w:rsidRPr="00C37E8F">
        <w:rPr>
          <w:rStyle w:val="Fremhv"/>
        </w:rPr>
        <w:t>Brugerautorisation</w:t>
      </w:r>
      <w:bookmarkEnd w:id="26"/>
      <w:bookmarkEnd w:id="27"/>
    </w:p>
    <w:p w14:paraId="0BF8F280" w14:textId="77777777" w:rsidR="006B1336" w:rsidRPr="0049340F" w:rsidRDefault="006B1336" w:rsidP="004A6428">
      <w:pPr>
        <w:pStyle w:val="Ingenafstand"/>
        <w:rPr>
          <w:szCs w:val="20"/>
        </w:rPr>
      </w:pPr>
      <w:r w:rsidRPr="0049340F">
        <w:rPr>
          <w:szCs w:val="20"/>
        </w:rPr>
        <w:t xml:space="preserve">Det er systemejerens ansvar at sikre, at der foretages periodevise brugerautorisationskontroller i det pågældende IT-system.  </w:t>
      </w:r>
    </w:p>
    <w:p w14:paraId="687BC8AD" w14:textId="77777777" w:rsidR="006B1336" w:rsidRPr="0049340F" w:rsidRDefault="006B1336" w:rsidP="004A6428">
      <w:pPr>
        <w:pStyle w:val="Ingenafstand"/>
        <w:rPr>
          <w:szCs w:val="20"/>
        </w:rPr>
      </w:pPr>
    </w:p>
    <w:p w14:paraId="6FCE8D2E" w14:textId="77777777" w:rsidR="006B1336" w:rsidRPr="0049340F" w:rsidRDefault="006B1336" w:rsidP="004A6428">
      <w:pPr>
        <w:pStyle w:val="Ingenafstand"/>
        <w:rPr>
          <w:szCs w:val="20"/>
        </w:rPr>
      </w:pPr>
      <w:r w:rsidRPr="0049340F">
        <w:rPr>
          <w:szCs w:val="20"/>
        </w:rPr>
        <w:t>Den digitale medarbejders oprindelige formål og forretningsgang defineres i Procesdefinitionsdokumentet (PDD), mens koden dokumenteres i PowerAutomate.</w:t>
      </w:r>
    </w:p>
    <w:p w14:paraId="620B12F9" w14:textId="77777777" w:rsidR="006B1336" w:rsidRPr="0049340F" w:rsidRDefault="006B1336" w:rsidP="006B1336">
      <w:pPr>
        <w:rPr>
          <w:szCs w:val="20"/>
          <w:u w:val="single"/>
        </w:rPr>
      </w:pPr>
    </w:p>
    <w:p w14:paraId="5DE3BEA2" w14:textId="77777777" w:rsidR="006B1336" w:rsidRPr="00C37E8F" w:rsidRDefault="006B1336" w:rsidP="00C37E8F">
      <w:pPr>
        <w:pStyle w:val="Ingenafstand"/>
        <w:rPr>
          <w:rStyle w:val="Fremhv"/>
        </w:rPr>
      </w:pPr>
      <w:bookmarkStart w:id="28" w:name="_Toc122421412"/>
      <w:bookmarkStart w:id="29" w:name="_Toc129608188"/>
      <w:r w:rsidRPr="00C37E8F">
        <w:rPr>
          <w:rStyle w:val="Fremhv"/>
        </w:rPr>
        <w:t>Ledelsesinformation - driftsrapportering</w:t>
      </w:r>
      <w:bookmarkEnd w:id="28"/>
      <w:bookmarkEnd w:id="29"/>
    </w:p>
    <w:p w14:paraId="1D388FD4" w14:textId="16FC3607" w:rsidR="006B1336" w:rsidRPr="0049340F" w:rsidRDefault="006B1336" w:rsidP="004A6428">
      <w:pPr>
        <w:pStyle w:val="Ingenafstand"/>
        <w:rPr>
          <w:szCs w:val="20"/>
        </w:rPr>
      </w:pPr>
      <w:r w:rsidRPr="0049340F">
        <w:rPr>
          <w:szCs w:val="20"/>
        </w:rPr>
        <w:t xml:space="preserve">Driftsstatus m.m. kan tilgås i </w:t>
      </w:r>
      <w:r w:rsidRPr="00217D9F">
        <w:rPr>
          <w:szCs w:val="20"/>
        </w:rPr>
        <w:t>RPA-portalen</w:t>
      </w:r>
      <w:r w:rsidRPr="0049340F">
        <w:rPr>
          <w:szCs w:val="20"/>
        </w:rPr>
        <w:t>. RPA-portalen giver et overblik over alle idriftsatte digitale medarbejdere, samt linker til yderligere procesdokumentation i processagen i Acadre.</w:t>
      </w:r>
    </w:p>
    <w:p w14:paraId="5B510152" w14:textId="669F91DD" w:rsidR="00FD2216" w:rsidRPr="0049340F" w:rsidRDefault="00FD2216" w:rsidP="00FD2216">
      <w:pPr>
        <w:pStyle w:val="Default"/>
        <w:rPr>
          <w:rFonts w:ascii="Verdana" w:hAnsi="Verdana"/>
          <w:color w:val="auto"/>
          <w:sz w:val="20"/>
          <w:szCs w:val="20"/>
        </w:rPr>
      </w:pPr>
    </w:p>
    <w:p w14:paraId="4DAC9BD4" w14:textId="77777777" w:rsidR="00FD2216" w:rsidRPr="00C37E8F" w:rsidRDefault="00FD2216" w:rsidP="00C37E8F">
      <w:pPr>
        <w:pStyle w:val="Ingenafstand"/>
        <w:rPr>
          <w:rStyle w:val="Fremhv"/>
        </w:rPr>
      </w:pPr>
      <w:bookmarkStart w:id="30" w:name="_Toc122421410"/>
      <w:bookmarkStart w:id="31" w:name="_Toc129608189"/>
      <w:r w:rsidRPr="00C37E8F">
        <w:rPr>
          <w:rStyle w:val="Fremhv"/>
        </w:rPr>
        <w:t>Systemrettigheder - tilrettelser samt rokering</w:t>
      </w:r>
      <w:bookmarkEnd w:id="30"/>
      <w:bookmarkEnd w:id="31"/>
    </w:p>
    <w:p w14:paraId="44D50492" w14:textId="3B80F294" w:rsidR="00C37E8F" w:rsidRDefault="00FD2216" w:rsidP="00C37E8F">
      <w:pPr>
        <w:pStyle w:val="Ingenafstand"/>
        <w:rPr>
          <w:szCs w:val="20"/>
        </w:rPr>
      </w:pPr>
      <w:r w:rsidRPr="0049340F">
        <w:rPr>
          <w:szCs w:val="20"/>
        </w:rPr>
        <w:lastRenderedPageBreak/>
        <w:t xml:space="preserve">Hvad enten der er behov for en rettighedsændring eller rokering, skal dette indsendes i et processkema for at sikre dokumentation. Hverken RPA-udvikler eller procesejer må tildele rettigheder. Hermed sikres adskillelse mellem de der tildeler og anvender dem.  </w:t>
      </w:r>
    </w:p>
    <w:p w14:paraId="5ACD4CF1" w14:textId="7561F09A" w:rsidR="002A05BC" w:rsidRPr="0049340F" w:rsidRDefault="002A05BC" w:rsidP="00FF23D1">
      <w:pPr>
        <w:pStyle w:val="Ingenafstand"/>
        <w:rPr>
          <w:szCs w:val="20"/>
          <w:lang w:eastAsia="da-DK"/>
        </w:rPr>
      </w:pPr>
    </w:p>
    <w:sectPr w:rsidR="002A05BC" w:rsidRPr="0049340F" w:rsidSect="0089536F">
      <w:footerReference w:type="default" r:id="rId12"/>
      <w:footerReference w:type="first" r:id="rId13"/>
      <w:pgSz w:w="11900" w:h="16840"/>
      <w:pgMar w:top="1135" w:right="985" w:bottom="99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564E1" w14:textId="77777777" w:rsidR="00B5006C" w:rsidRDefault="00B5006C" w:rsidP="00182B3A">
      <w:r>
        <w:separator/>
      </w:r>
    </w:p>
  </w:endnote>
  <w:endnote w:type="continuationSeparator" w:id="0">
    <w:p w14:paraId="0E34F859" w14:textId="77777777" w:rsidR="00B5006C" w:rsidRDefault="00B5006C" w:rsidP="001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venirNextLTPro-Dem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985996"/>
      <w:docPartObj>
        <w:docPartGallery w:val="Page Numbers (Bottom of Page)"/>
        <w:docPartUnique/>
      </w:docPartObj>
    </w:sdtPr>
    <w:sdtEndPr>
      <w:rPr>
        <w:sz w:val="18"/>
        <w:szCs w:val="18"/>
      </w:rPr>
    </w:sdtEndPr>
    <w:sdtContent>
      <w:sdt>
        <w:sdtPr>
          <w:rPr>
            <w:rFonts w:ascii="Arial" w:hAnsi="Arial" w:cs="Arial"/>
          </w:rPr>
          <w:id w:val="12985995"/>
          <w:docPartObj>
            <w:docPartGallery w:val="Page Numbers (Top of Page)"/>
            <w:docPartUnique/>
          </w:docPartObj>
        </w:sdtPr>
        <w:sdtEndPr>
          <w:rPr>
            <w:sz w:val="18"/>
            <w:szCs w:val="18"/>
          </w:rPr>
        </w:sdtEndPr>
        <w:sdtContent>
          <w:p w14:paraId="5D691381" w14:textId="274724A6" w:rsidR="00B5006C" w:rsidRPr="008C5358" w:rsidRDefault="00B5006C">
            <w:pPr>
              <w:pStyle w:val="Sidefod"/>
              <w:jc w:val="right"/>
              <w:rPr>
                <w:rFonts w:ascii="Arial" w:hAnsi="Arial" w:cs="Arial"/>
                <w:sz w:val="18"/>
                <w:szCs w:val="18"/>
              </w:rPr>
            </w:pPr>
            <w:r w:rsidRPr="008C5358">
              <w:rPr>
                <w:rFonts w:ascii="Arial" w:hAnsi="Arial" w:cs="Arial"/>
                <w:sz w:val="18"/>
                <w:szCs w:val="18"/>
              </w:rPr>
              <w:t xml:space="preserve">Side </w:t>
            </w:r>
            <w:r w:rsidRPr="008C5358">
              <w:rPr>
                <w:rFonts w:ascii="Arial" w:hAnsi="Arial" w:cs="Arial"/>
                <w:b/>
                <w:sz w:val="18"/>
                <w:szCs w:val="18"/>
              </w:rPr>
              <w:fldChar w:fldCharType="begin"/>
            </w:r>
            <w:r w:rsidRPr="008C5358">
              <w:rPr>
                <w:rFonts w:ascii="Arial" w:hAnsi="Arial" w:cs="Arial"/>
                <w:b/>
                <w:sz w:val="18"/>
                <w:szCs w:val="18"/>
              </w:rPr>
              <w:instrText>PAGE</w:instrText>
            </w:r>
            <w:r w:rsidRPr="008C5358">
              <w:rPr>
                <w:rFonts w:ascii="Arial" w:hAnsi="Arial" w:cs="Arial"/>
                <w:b/>
                <w:sz w:val="18"/>
                <w:szCs w:val="18"/>
              </w:rPr>
              <w:fldChar w:fldCharType="separate"/>
            </w:r>
            <w:r w:rsidR="006D0E27">
              <w:rPr>
                <w:rFonts w:ascii="Arial" w:hAnsi="Arial" w:cs="Arial"/>
                <w:b/>
                <w:noProof/>
                <w:sz w:val="18"/>
                <w:szCs w:val="18"/>
              </w:rPr>
              <w:t>2</w:t>
            </w:r>
            <w:r w:rsidRPr="008C5358">
              <w:rPr>
                <w:rFonts w:ascii="Arial" w:hAnsi="Arial" w:cs="Arial"/>
                <w:b/>
                <w:sz w:val="18"/>
                <w:szCs w:val="18"/>
              </w:rPr>
              <w:fldChar w:fldCharType="end"/>
            </w:r>
            <w:r w:rsidRPr="008C5358">
              <w:rPr>
                <w:rFonts w:ascii="Arial" w:hAnsi="Arial" w:cs="Arial"/>
                <w:sz w:val="18"/>
                <w:szCs w:val="18"/>
              </w:rPr>
              <w:t xml:space="preserve"> af </w:t>
            </w:r>
            <w:r w:rsidRPr="008C5358">
              <w:rPr>
                <w:rFonts w:ascii="Arial" w:hAnsi="Arial" w:cs="Arial"/>
                <w:b/>
                <w:sz w:val="18"/>
                <w:szCs w:val="18"/>
              </w:rPr>
              <w:fldChar w:fldCharType="begin"/>
            </w:r>
            <w:r w:rsidRPr="008C5358">
              <w:rPr>
                <w:rFonts w:ascii="Arial" w:hAnsi="Arial" w:cs="Arial"/>
                <w:b/>
                <w:sz w:val="18"/>
                <w:szCs w:val="18"/>
              </w:rPr>
              <w:instrText>NUMPAGES</w:instrText>
            </w:r>
            <w:r w:rsidRPr="008C5358">
              <w:rPr>
                <w:rFonts w:ascii="Arial" w:hAnsi="Arial" w:cs="Arial"/>
                <w:b/>
                <w:sz w:val="18"/>
                <w:szCs w:val="18"/>
              </w:rPr>
              <w:fldChar w:fldCharType="separate"/>
            </w:r>
            <w:r w:rsidR="006D0E27">
              <w:rPr>
                <w:rFonts w:ascii="Arial" w:hAnsi="Arial" w:cs="Arial"/>
                <w:b/>
                <w:noProof/>
                <w:sz w:val="18"/>
                <w:szCs w:val="18"/>
              </w:rPr>
              <w:t>4</w:t>
            </w:r>
            <w:r w:rsidRPr="008C5358">
              <w:rPr>
                <w:rFonts w:ascii="Arial" w:hAnsi="Arial" w:cs="Arial"/>
                <w:b/>
                <w:sz w:val="18"/>
                <w:szCs w:val="18"/>
              </w:rPr>
              <w:fldChar w:fldCharType="end"/>
            </w:r>
          </w:p>
        </w:sdtContent>
      </w:sdt>
    </w:sdtContent>
  </w:sdt>
  <w:p w14:paraId="231E2597" w14:textId="77777777" w:rsidR="00B5006C" w:rsidRPr="008C5358" w:rsidRDefault="00B5006C" w:rsidP="00A1478F">
    <w:pPr>
      <w:pStyle w:val="Sidefod"/>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0937"/>
      <w:docPartObj>
        <w:docPartGallery w:val="Page Numbers (Bottom of Page)"/>
        <w:docPartUnique/>
      </w:docPartObj>
    </w:sdtPr>
    <w:sdtEndPr>
      <w:rPr>
        <w:rFonts w:ascii="Arial" w:hAnsi="Arial" w:cs="Arial"/>
        <w:sz w:val="18"/>
        <w:szCs w:val="18"/>
      </w:rPr>
    </w:sdtEndPr>
    <w:sdtContent>
      <w:sdt>
        <w:sdtPr>
          <w:id w:val="6796841"/>
          <w:docPartObj>
            <w:docPartGallery w:val="Page Numbers (Top of Page)"/>
            <w:docPartUnique/>
          </w:docPartObj>
        </w:sdtPr>
        <w:sdtEndPr>
          <w:rPr>
            <w:rFonts w:ascii="Arial" w:hAnsi="Arial" w:cs="Arial"/>
            <w:sz w:val="18"/>
            <w:szCs w:val="18"/>
          </w:rPr>
        </w:sdtEndPr>
        <w:sdtContent>
          <w:p w14:paraId="5451CCE1" w14:textId="1462A208" w:rsidR="00B5006C" w:rsidRPr="008E3033" w:rsidRDefault="00B5006C">
            <w:pPr>
              <w:pStyle w:val="Sidefod"/>
              <w:jc w:val="right"/>
              <w:rPr>
                <w:rFonts w:ascii="Arial" w:hAnsi="Arial" w:cs="Arial"/>
                <w:sz w:val="18"/>
                <w:szCs w:val="18"/>
              </w:rPr>
            </w:pPr>
            <w:r w:rsidRPr="008E3033">
              <w:rPr>
                <w:rFonts w:ascii="Arial" w:hAnsi="Arial" w:cs="Arial"/>
                <w:sz w:val="18"/>
                <w:szCs w:val="18"/>
              </w:rPr>
              <w:t xml:space="preserve">Side </w:t>
            </w:r>
            <w:r w:rsidRPr="008E3033">
              <w:rPr>
                <w:rFonts w:ascii="Arial" w:hAnsi="Arial" w:cs="Arial"/>
                <w:b/>
                <w:sz w:val="18"/>
                <w:szCs w:val="18"/>
              </w:rPr>
              <w:fldChar w:fldCharType="begin"/>
            </w:r>
            <w:r w:rsidRPr="008E3033">
              <w:rPr>
                <w:rFonts w:ascii="Arial" w:hAnsi="Arial" w:cs="Arial"/>
                <w:b/>
                <w:sz w:val="18"/>
                <w:szCs w:val="18"/>
              </w:rPr>
              <w:instrText>PAGE</w:instrText>
            </w:r>
            <w:r w:rsidRPr="008E3033">
              <w:rPr>
                <w:rFonts w:ascii="Arial" w:hAnsi="Arial" w:cs="Arial"/>
                <w:b/>
                <w:sz w:val="18"/>
                <w:szCs w:val="18"/>
              </w:rPr>
              <w:fldChar w:fldCharType="separate"/>
            </w:r>
            <w:r w:rsidR="006D0E27">
              <w:rPr>
                <w:rFonts w:ascii="Arial" w:hAnsi="Arial" w:cs="Arial"/>
                <w:b/>
                <w:noProof/>
                <w:sz w:val="18"/>
                <w:szCs w:val="18"/>
              </w:rPr>
              <w:t>1</w:t>
            </w:r>
            <w:r w:rsidRPr="008E3033">
              <w:rPr>
                <w:rFonts w:ascii="Arial" w:hAnsi="Arial" w:cs="Arial"/>
                <w:b/>
                <w:sz w:val="18"/>
                <w:szCs w:val="18"/>
              </w:rPr>
              <w:fldChar w:fldCharType="end"/>
            </w:r>
            <w:r w:rsidRPr="008E3033">
              <w:rPr>
                <w:rFonts w:ascii="Arial" w:hAnsi="Arial" w:cs="Arial"/>
                <w:sz w:val="18"/>
                <w:szCs w:val="18"/>
              </w:rPr>
              <w:t xml:space="preserve"> af </w:t>
            </w:r>
            <w:r w:rsidRPr="008E3033">
              <w:rPr>
                <w:rFonts w:ascii="Arial" w:hAnsi="Arial" w:cs="Arial"/>
                <w:b/>
                <w:sz w:val="18"/>
                <w:szCs w:val="18"/>
              </w:rPr>
              <w:fldChar w:fldCharType="begin"/>
            </w:r>
            <w:r w:rsidRPr="008E3033">
              <w:rPr>
                <w:rFonts w:ascii="Arial" w:hAnsi="Arial" w:cs="Arial"/>
                <w:b/>
                <w:sz w:val="18"/>
                <w:szCs w:val="18"/>
              </w:rPr>
              <w:instrText>NUMPAGES</w:instrText>
            </w:r>
            <w:r w:rsidRPr="008E3033">
              <w:rPr>
                <w:rFonts w:ascii="Arial" w:hAnsi="Arial" w:cs="Arial"/>
                <w:b/>
                <w:sz w:val="18"/>
                <w:szCs w:val="18"/>
              </w:rPr>
              <w:fldChar w:fldCharType="separate"/>
            </w:r>
            <w:r w:rsidR="006D0E27">
              <w:rPr>
                <w:rFonts w:ascii="Arial" w:hAnsi="Arial" w:cs="Arial"/>
                <w:b/>
                <w:noProof/>
                <w:sz w:val="18"/>
                <w:szCs w:val="18"/>
              </w:rPr>
              <w:t>4</w:t>
            </w:r>
            <w:r w:rsidRPr="008E3033">
              <w:rPr>
                <w:rFonts w:ascii="Arial" w:hAnsi="Arial" w:cs="Arial"/>
                <w:b/>
                <w:sz w:val="18"/>
                <w:szCs w:val="18"/>
              </w:rPr>
              <w:fldChar w:fldCharType="end"/>
            </w:r>
          </w:p>
        </w:sdtContent>
      </w:sdt>
    </w:sdtContent>
  </w:sdt>
  <w:p w14:paraId="612DA4CF" w14:textId="77777777" w:rsidR="00B5006C" w:rsidRPr="00A1478F" w:rsidRDefault="00B5006C">
    <w:pPr>
      <w:pStyle w:val="Sidefod"/>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5804" w14:textId="77777777" w:rsidR="00B5006C" w:rsidRDefault="00B5006C" w:rsidP="00182B3A">
      <w:r>
        <w:separator/>
      </w:r>
    </w:p>
  </w:footnote>
  <w:footnote w:type="continuationSeparator" w:id="0">
    <w:p w14:paraId="47306E44" w14:textId="77777777" w:rsidR="00B5006C" w:rsidRDefault="00B5006C" w:rsidP="00182B3A">
      <w:r>
        <w:continuationSeparator/>
      </w:r>
    </w:p>
  </w:footnote>
  <w:footnote w:id="1">
    <w:p w14:paraId="2A89644C" w14:textId="77777777" w:rsidR="00B5006C" w:rsidRPr="004A55F2" w:rsidRDefault="00B5006C" w:rsidP="00472F18">
      <w:pPr>
        <w:pStyle w:val="Fodnotetekst"/>
        <w:rPr>
          <w:sz w:val="16"/>
        </w:rPr>
      </w:pPr>
      <w:r w:rsidRPr="004A55F2">
        <w:rPr>
          <w:rStyle w:val="Fodnotehenvisning"/>
          <w:sz w:val="16"/>
        </w:rPr>
        <w:footnoteRef/>
      </w:r>
      <w:r w:rsidRPr="004A55F2">
        <w:rPr>
          <w:sz w:val="16"/>
        </w:rPr>
        <w:t xml:space="preserve"> Der kan være afvigelser i decentrale RPA-enheder. </w:t>
      </w:r>
    </w:p>
  </w:footnote>
  <w:footnote w:id="2">
    <w:p w14:paraId="5DA22474" w14:textId="77777777" w:rsidR="00B5006C" w:rsidRPr="00455459" w:rsidRDefault="00B5006C" w:rsidP="001850A5">
      <w:pPr>
        <w:pStyle w:val="Fodnotetekst"/>
      </w:pPr>
      <w:r>
        <w:rPr>
          <w:rStyle w:val="Fodnotehenvisning"/>
        </w:rPr>
        <w:footnoteRef/>
      </w:r>
      <w:r w:rsidRPr="00455459">
        <w:t xml:space="preserve"> For IT: </w:t>
      </w:r>
      <w:r w:rsidRPr="00455459">
        <w:rPr>
          <w:color w:val="0070C0"/>
          <w:u w:val="single"/>
        </w:rPr>
        <w:t>RPA-post@aabenraa.dk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62C"/>
    <w:multiLevelType w:val="hybridMultilevel"/>
    <w:tmpl w:val="72C0AF9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1977E9"/>
    <w:multiLevelType w:val="hybridMultilevel"/>
    <w:tmpl w:val="0180DE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301D59"/>
    <w:multiLevelType w:val="hybridMultilevel"/>
    <w:tmpl w:val="E27A07C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6B7460"/>
    <w:multiLevelType w:val="hybridMultilevel"/>
    <w:tmpl w:val="85348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067404"/>
    <w:multiLevelType w:val="hybridMultilevel"/>
    <w:tmpl w:val="3C225F86"/>
    <w:lvl w:ilvl="0" w:tplc="EDB4BB30">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45819AC"/>
    <w:multiLevelType w:val="hybridMultilevel"/>
    <w:tmpl w:val="10B8CEF2"/>
    <w:lvl w:ilvl="0" w:tplc="F0466FCA">
      <w:start w:val="1"/>
      <w:numFmt w:val="decimal"/>
      <w:lvlText w:val="%1."/>
      <w:lvlJc w:val="left"/>
      <w:pPr>
        <w:ind w:left="360" w:hanging="360"/>
      </w:pPr>
      <w:rPr>
        <w:rFonts w:hint="default"/>
      </w:rPr>
    </w:lvl>
    <w:lvl w:ilvl="1" w:tplc="04060019">
      <w:start w:val="1"/>
      <w:numFmt w:val="lowerLetter"/>
      <w:lvlText w:val="%2."/>
      <w:lvlJc w:val="left"/>
      <w:pPr>
        <w:ind w:left="-763" w:hanging="360"/>
      </w:pPr>
    </w:lvl>
    <w:lvl w:ilvl="2" w:tplc="0406001B" w:tentative="1">
      <w:start w:val="1"/>
      <w:numFmt w:val="lowerRoman"/>
      <w:lvlText w:val="%3."/>
      <w:lvlJc w:val="right"/>
      <w:pPr>
        <w:ind w:left="-43" w:hanging="180"/>
      </w:pPr>
    </w:lvl>
    <w:lvl w:ilvl="3" w:tplc="0406000F" w:tentative="1">
      <w:start w:val="1"/>
      <w:numFmt w:val="decimal"/>
      <w:lvlText w:val="%4."/>
      <w:lvlJc w:val="left"/>
      <w:pPr>
        <w:ind w:left="677" w:hanging="360"/>
      </w:pPr>
    </w:lvl>
    <w:lvl w:ilvl="4" w:tplc="04060019" w:tentative="1">
      <w:start w:val="1"/>
      <w:numFmt w:val="lowerLetter"/>
      <w:lvlText w:val="%5."/>
      <w:lvlJc w:val="left"/>
      <w:pPr>
        <w:ind w:left="1397" w:hanging="360"/>
      </w:pPr>
    </w:lvl>
    <w:lvl w:ilvl="5" w:tplc="0406001B" w:tentative="1">
      <w:start w:val="1"/>
      <w:numFmt w:val="lowerRoman"/>
      <w:lvlText w:val="%6."/>
      <w:lvlJc w:val="right"/>
      <w:pPr>
        <w:ind w:left="2117" w:hanging="180"/>
      </w:pPr>
    </w:lvl>
    <w:lvl w:ilvl="6" w:tplc="0406000F" w:tentative="1">
      <w:start w:val="1"/>
      <w:numFmt w:val="decimal"/>
      <w:lvlText w:val="%7."/>
      <w:lvlJc w:val="left"/>
      <w:pPr>
        <w:ind w:left="2837" w:hanging="360"/>
      </w:pPr>
    </w:lvl>
    <w:lvl w:ilvl="7" w:tplc="04060019" w:tentative="1">
      <w:start w:val="1"/>
      <w:numFmt w:val="lowerLetter"/>
      <w:lvlText w:val="%8."/>
      <w:lvlJc w:val="left"/>
      <w:pPr>
        <w:ind w:left="3557" w:hanging="360"/>
      </w:pPr>
    </w:lvl>
    <w:lvl w:ilvl="8" w:tplc="0406001B" w:tentative="1">
      <w:start w:val="1"/>
      <w:numFmt w:val="lowerRoman"/>
      <w:lvlText w:val="%9."/>
      <w:lvlJc w:val="right"/>
      <w:pPr>
        <w:ind w:left="4277" w:hanging="180"/>
      </w:pPr>
    </w:lvl>
  </w:abstractNum>
  <w:abstractNum w:abstractNumId="6" w15:restartNumberingAfterBreak="0">
    <w:nsid w:val="16A26CB1"/>
    <w:multiLevelType w:val="hybridMultilevel"/>
    <w:tmpl w:val="0F129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9B738C"/>
    <w:multiLevelType w:val="hybridMultilevel"/>
    <w:tmpl w:val="27B6D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BA4853"/>
    <w:multiLevelType w:val="hybridMultilevel"/>
    <w:tmpl w:val="C1E636C8"/>
    <w:lvl w:ilvl="0" w:tplc="0406001B">
      <w:start w:val="1"/>
      <w:numFmt w:val="lowerRoman"/>
      <w:lvlText w:val="%1."/>
      <w:lvlJc w:val="right"/>
      <w:pPr>
        <w:ind w:left="795" w:hanging="360"/>
      </w:pPr>
    </w:lvl>
    <w:lvl w:ilvl="1" w:tplc="04060019" w:tentative="1">
      <w:start w:val="1"/>
      <w:numFmt w:val="lowerLetter"/>
      <w:lvlText w:val="%2."/>
      <w:lvlJc w:val="left"/>
      <w:pPr>
        <w:ind w:left="1515" w:hanging="360"/>
      </w:pPr>
    </w:lvl>
    <w:lvl w:ilvl="2" w:tplc="0406001B" w:tentative="1">
      <w:start w:val="1"/>
      <w:numFmt w:val="lowerRoman"/>
      <w:lvlText w:val="%3."/>
      <w:lvlJc w:val="right"/>
      <w:pPr>
        <w:ind w:left="2235" w:hanging="180"/>
      </w:pPr>
    </w:lvl>
    <w:lvl w:ilvl="3" w:tplc="0406000F" w:tentative="1">
      <w:start w:val="1"/>
      <w:numFmt w:val="decimal"/>
      <w:lvlText w:val="%4."/>
      <w:lvlJc w:val="left"/>
      <w:pPr>
        <w:ind w:left="2955" w:hanging="360"/>
      </w:pPr>
    </w:lvl>
    <w:lvl w:ilvl="4" w:tplc="04060019" w:tentative="1">
      <w:start w:val="1"/>
      <w:numFmt w:val="lowerLetter"/>
      <w:lvlText w:val="%5."/>
      <w:lvlJc w:val="left"/>
      <w:pPr>
        <w:ind w:left="3675" w:hanging="360"/>
      </w:pPr>
    </w:lvl>
    <w:lvl w:ilvl="5" w:tplc="0406001B" w:tentative="1">
      <w:start w:val="1"/>
      <w:numFmt w:val="lowerRoman"/>
      <w:lvlText w:val="%6."/>
      <w:lvlJc w:val="right"/>
      <w:pPr>
        <w:ind w:left="4395" w:hanging="180"/>
      </w:pPr>
    </w:lvl>
    <w:lvl w:ilvl="6" w:tplc="0406000F" w:tentative="1">
      <w:start w:val="1"/>
      <w:numFmt w:val="decimal"/>
      <w:lvlText w:val="%7."/>
      <w:lvlJc w:val="left"/>
      <w:pPr>
        <w:ind w:left="5115" w:hanging="360"/>
      </w:pPr>
    </w:lvl>
    <w:lvl w:ilvl="7" w:tplc="04060019" w:tentative="1">
      <w:start w:val="1"/>
      <w:numFmt w:val="lowerLetter"/>
      <w:lvlText w:val="%8."/>
      <w:lvlJc w:val="left"/>
      <w:pPr>
        <w:ind w:left="5835" w:hanging="360"/>
      </w:pPr>
    </w:lvl>
    <w:lvl w:ilvl="8" w:tplc="0406001B" w:tentative="1">
      <w:start w:val="1"/>
      <w:numFmt w:val="lowerRoman"/>
      <w:lvlText w:val="%9."/>
      <w:lvlJc w:val="right"/>
      <w:pPr>
        <w:ind w:left="6555" w:hanging="180"/>
      </w:pPr>
    </w:lvl>
  </w:abstractNum>
  <w:abstractNum w:abstractNumId="9" w15:restartNumberingAfterBreak="0">
    <w:nsid w:val="22560101"/>
    <w:multiLevelType w:val="hybridMultilevel"/>
    <w:tmpl w:val="7EFAB06A"/>
    <w:lvl w:ilvl="0" w:tplc="04060013">
      <w:start w:val="1"/>
      <w:numFmt w:val="upperRoman"/>
      <w:lvlText w:val="%1."/>
      <w:lvlJc w:val="righ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85026D"/>
    <w:multiLevelType w:val="hybridMultilevel"/>
    <w:tmpl w:val="7E1208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341810"/>
    <w:multiLevelType w:val="hybridMultilevel"/>
    <w:tmpl w:val="5D748BA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5036048"/>
    <w:multiLevelType w:val="hybridMultilevel"/>
    <w:tmpl w:val="E584B6EA"/>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8000CDC"/>
    <w:multiLevelType w:val="hybridMultilevel"/>
    <w:tmpl w:val="9DF0916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A0F21BB"/>
    <w:multiLevelType w:val="hybridMultilevel"/>
    <w:tmpl w:val="5846F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D806ED5"/>
    <w:multiLevelType w:val="hybridMultilevel"/>
    <w:tmpl w:val="575AA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4854CDD"/>
    <w:multiLevelType w:val="hybridMultilevel"/>
    <w:tmpl w:val="04C4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49E7F15"/>
    <w:multiLevelType w:val="hybridMultilevel"/>
    <w:tmpl w:val="47561A1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A386610"/>
    <w:multiLevelType w:val="hybridMultilevel"/>
    <w:tmpl w:val="98DA82A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B923925"/>
    <w:multiLevelType w:val="hybridMultilevel"/>
    <w:tmpl w:val="978204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C1436F0"/>
    <w:multiLevelType w:val="hybridMultilevel"/>
    <w:tmpl w:val="6AA832B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163599A"/>
    <w:multiLevelType w:val="hybridMultilevel"/>
    <w:tmpl w:val="63F2BE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33C35B0"/>
    <w:multiLevelType w:val="hybridMultilevel"/>
    <w:tmpl w:val="A33811F0"/>
    <w:lvl w:ilvl="0" w:tplc="1A0A60B0">
      <w:start w:val="1"/>
      <w:numFmt w:val="lowerRoman"/>
      <w:lvlText w:val="%1."/>
      <w:lvlJc w:val="right"/>
      <w:pPr>
        <w:ind w:left="567" w:hanging="42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5EE1679"/>
    <w:multiLevelType w:val="multilevel"/>
    <w:tmpl w:val="0406001F"/>
    <w:styleLink w:val="Typografi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2C3E77"/>
    <w:multiLevelType w:val="hybridMultilevel"/>
    <w:tmpl w:val="15D8576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19"/>
  </w:num>
  <w:num w:numId="5">
    <w:abstractNumId w:val="3"/>
  </w:num>
  <w:num w:numId="6">
    <w:abstractNumId w:val="14"/>
  </w:num>
  <w:num w:numId="7">
    <w:abstractNumId w:val="21"/>
  </w:num>
  <w:num w:numId="8">
    <w:abstractNumId w:val="16"/>
  </w:num>
  <w:num w:numId="9">
    <w:abstractNumId w:val="24"/>
  </w:num>
  <w:num w:numId="10">
    <w:abstractNumId w:val="8"/>
  </w:num>
  <w:num w:numId="11">
    <w:abstractNumId w:val="22"/>
  </w:num>
  <w:num w:numId="12">
    <w:abstractNumId w:val="18"/>
  </w:num>
  <w:num w:numId="13">
    <w:abstractNumId w:val="6"/>
  </w:num>
  <w:num w:numId="14">
    <w:abstractNumId w:val="7"/>
  </w:num>
  <w:num w:numId="15">
    <w:abstractNumId w:val="9"/>
  </w:num>
  <w:num w:numId="16">
    <w:abstractNumId w:val="12"/>
  </w:num>
  <w:num w:numId="17">
    <w:abstractNumId w:val="15"/>
  </w:num>
  <w:num w:numId="18">
    <w:abstractNumId w:val="10"/>
  </w:num>
  <w:num w:numId="19">
    <w:abstractNumId w:val="0"/>
  </w:num>
  <w:num w:numId="20">
    <w:abstractNumId w:val="11"/>
  </w:num>
  <w:num w:numId="21">
    <w:abstractNumId w:val="4"/>
  </w:num>
  <w:num w:numId="22">
    <w:abstractNumId w:val="2"/>
  </w:num>
  <w:num w:numId="23">
    <w:abstractNumId w:val="13"/>
  </w:num>
  <w:num w:numId="24">
    <w:abstractNumId w:val="20"/>
  </w:num>
  <w:num w:numId="2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6-30T07:25:24.1919394+02:00&quot;,&quot;Checksum&quot;:&quot;875a30ff6b426a302776d1955d0655f0&quot;,&quot;IsAccessible&quot;:true,&quot;Settings&quot;:{&quot;CreatePdfUa&quot;:0}}"/>
    <w:docVar w:name="Encrypted_CloudStatistics_StoryID" w:val="iBMcpLC0Q8P5UkpRfEwwHpO5GD5uNCfnf7HRRv6gvcoBWMKDzokLn9JzyC/DWpUA"/>
  </w:docVars>
  <w:rsids>
    <w:rsidRoot w:val="00182B3A"/>
    <w:rsid w:val="00007A75"/>
    <w:rsid w:val="00010AE4"/>
    <w:rsid w:val="000203AD"/>
    <w:rsid w:val="000236B6"/>
    <w:rsid w:val="00024C56"/>
    <w:rsid w:val="00025B24"/>
    <w:rsid w:val="00026520"/>
    <w:rsid w:val="00037334"/>
    <w:rsid w:val="000506A4"/>
    <w:rsid w:val="00057466"/>
    <w:rsid w:val="000943A8"/>
    <w:rsid w:val="000C39A5"/>
    <w:rsid w:val="000C4C61"/>
    <w:rsid w:val="000C6B11"/>
    <w:rsid w:val="000D13E8"/>
    <w:rsid w:val="000E04D4"/>
    <w:rsid w:val="000E5CD5"/>
    <w:rsid w:val="000F2E14"/>
    <w:rsid w:val="000F4A29"/>
    <w:rsid w:val="000F68A2"/>
    <w:rsid w:val="00106527"/>
    <w:rsid w:val="00111954"/>
    <w:rsid w:val="00120A72"/>
    <w:rsid w:val="00124606"/>
    <w:rsid w:val="00130FC5"/>
    <w:rsid w:val="00131F27"/>
    <w:rsid w:val="00133EB2"/>
    <w:rsid w:val="001366BB"/>
    <w:rsid w:val="00140374"/>
    <w:rsid w:val="001521C6"/>
    <w:rsid w:val="00161B64"/>
    <w:rsid w:val="001644C3"/>
    <w:rsid w:val="00172D3D"/>
    <w:rsid w:val="00177EEB"/>
    <w:rsid w:val="00182B3A"/>
    <w:rsid w:val="0018449F"/>
    <w:rsid w:val="0018476A"/>
    <w:rsid w:val="001850A5"/>
    <w:rsid w:val="001A2B21"/>
    <w:rsid w:val="001B1774"/>
    <w:rsid w:val="001B5154"/>
    <w:rsid w:val="001B65B0"/>
    <w:rsid w:val="001D3B60"/>
    <w:rsid w:val="001F7D4E"/>
    <w:rsid w:val="0020391B"/>
    <w:rsid w:val="00205F74"/>
    <w:rsid w:val="00217D9F"/>
    <w:rsid w:val="00221AE4"/>
    <w:rsid w:val="00234C73"/>
    <w:rsid w:val="002370E3"/>
    <w:rsid w:val="00243384"/>
    <w:rsid w:val="00244F38"/>
    <w:rsid w:val="00247055"/>
    <w:rsid w:val="0025557D"/>
    <w:rsid w:val="00260980"/>
    <w:rsid w:val="00263A69"/>
    <w:rsid w:val="00265145"/>
    <w:rsid w:val="0027365B"/>
    <w:rsid w:val="00276B3C"/>
    <w:rsid w:val="00277B56"/>
    <w:rsid w:val="00277CCA"/>
    <w:rsid w:val="00281A04"/>
    <w:rsid w:val="00285565"/>
    <w:rsid w:val="002915FD"/>
    <w:rsid w:val="00293D39"/>
    <w:rsid w:val="00296DDF"/>
    <w:rsid w:val="002A05BC"/>
    <w:rsid w:val="002A3958"/>
    <w:rsid w:val="002B2CE5"/>
    <w:rsid w:val="002B31F6"/>
    <w:rsid w:val="002D23D6"/>
    <w:rsid w:val="002D38B5"/>
    <w:rsid w:val="002E3D07"/>
    <w:rsid w:val="002E424D"/>
    <w:rsid w:val="002E508F"/>
    <w:rsid w:val="002E5D8B"/>
    <w:rsid w:val="002F2F49"/>
    <w:rsid w:val="002F51BF"/>
    <w:rsid w:val="002F55BA"/>
    <w:rsid w:val="002F73BE"/>
    <w:rsid w:val="00306927"/>
    <w:rsid w:val="003106E1"/>
    <w:rsid w:val="00314479"/>
    <w:rsid w:val="00316282"/>
    <w:rsid w:val="00316F21"/>
    <w:rsid w:val="003208B8"/>
    <w:rsid w:val="0032622F"/>
    <w:rsid w:val="00331762"/>
    <w:rsid w:val="00332705"/>
    <w:rsid w:val="00341D7B"/>
    <w:rsid w:val="00342161"/>
    <w:rsid w:val="0034692D"/>
    <w:rsid w:val="00347F08"/>
    <w:rsid w:val="00352928"/>
    <w:rsid w:val="003557C8"/>
    <w:rsid w:val="003558D0"/>
    <w:rsid w:val="003615FA"/>
    <w:rsid w:val="00373BE8"/>
    <w:rsid w:val="0037596E"/>
    <w:rsid w:val="003762E9"/>
    <w:rsid w:val="00382E5F"/>
    <w:rsid w:val="00391D9E"/>
    <w:rsid w:val="003A1075"/>
    <w:rsid w:val="003A2AB2"/>
    <w:rsid w:val="003A7276"/>
    <w:rsid w:val="003B3E5B"/>
    <w:rsid w:val="003C30E7"/>
    <w:rsid w:val="003D2D39"/>
    <w:rsid w:val="003F2645"/>
    <w:rsid w:val="00403617"/>
    <w:rsid w:val="004060A6"/>
    <w:rsid w:val="004070B2"/>
    <w:rsid w:val="0041186E"/>
    <w:rsid w:val="00423006"/>
    <w:rsid w:val="004234E2"/>
    <w:rsid w:val="00434574"/>
    <w:rsid w:val="00434E52"/>
    <w:rsid w:val="00437DE2"/>
    <w:rsid w:val="00441690"/>
    <w:rsid w:val="004438C2"/>
    <w:rsid w:val="004506D5"/>
    <w:rsid w:val="00455459"/>
    <w:rsid w:val="00455A02"/>
    <w:rsid w:val="0046079B"/>
    <w:rsid w:val="0046358F"/>
    <w:rsid w:val="00472F18"/>
    <w:rsid w:val="0048066F"/>
    <w:rsid w:val="00484136"/>
    <w:rsid w:val="0049159D"/>
    <w:rsid w:val="004920EC"/>
    <w:rsid w:val="0049340F"/>
    <w:rsid w:val="004968E3"/>
    <w:rsid w:val="004A0087"/>
    <w:rsid w:val="004A5522"/>
    <w:rsid w:val="004A55F2"/>
    <w:rsid w:val="004A6428"/>
    <w:rsid w:val="004A7E89"/>
    <w:rsid w:val="004B5B86"/>
    <w:rsid w:val="004C4DC8"/>
    <w:rsid w:val="004C60A8"/>
    <w:rsid w:val="004D1459"/>
    <w:rsid w:val="004D32F6"/>
    <w:rsid w:val="004D3710"/>
    <w:rsid w:val="004D7000"/>
    <w:rsid w:val="004E2B67"/>
    <w:rsid w:val="004E3BDC"/>
    <w:rsid w:val="004E6849"/>
    <w:rsid w:val="00505D85"/>
    <w:rsid w:val="005105AE"/>
    <w:rsid w:val="005205F6"/>
    <w:rsid w:val="00533B5B"/>
    <w:rsid w:val="00536270"/>
    <w:rsid w:val="0054358E"/>
    <w:rsid w:val="0054776D"/>
    <w:rsid w:val="005504BB"/>
    <w:rsid w:val="0055455F"/>
    <w:rsid w:val="005619A6"/>
    <w:rsid w:val="00565C8A"/>
    <w:rsid w:val="0057771E"/>
    <w:rsid w:val="00583CFD"/>
    <w:rsid w:val="005856D4"/>
    <w:rsid w:val="005864CA"/>
    <w:rsid w:val="00594AA5"/>
    <w:rsid w:val="005A2065"/>
    <w:rsid w:val="005A4353"/>
    <w:rsid w:val="005A5940"/>
    <w:rsid w:val="005B015F"/>
    <w:rsid w:val="005B2725"/>
    <w:rsid w:val="005B645C"/>
    <w:rsid w:val="005D100A"/>
    <w:rsid w:val="005D65AE"/>
    <w:rsid w:val="005E192F"/>
    <w:rsid w:val="005F059B"/>
    <w:rsid w:val="005F3095"/>
    <w:rsid w:val="005F7236"/>
    <w:rsid w:val="00610431"/>
    <w:rsid w:val="006113D5"/>
    <w:rsid w:val="006165D2"/>
    <w:rsid w:val="0061779F"/>
    <w:rsid w:val="00632147"/>
    <w:rsid w:val="00642360"/>
    <w:rsid w:val="00642ACA"/>
    <w:rsid w:val="00652EC7"/>
    <w:rsid w:val="006706A1"/>
    <w:rsid w:val="00672AF3"/>
    <w:rsid w:val="006741BC"/>
    <w:rsid w:val="00682FC1"/>
    <w:rsid w:val="00684B69"/>
    <w:rsid w:val="00685456"/>
    <w:rsid w:val="00690DF6"/>
    <w:rsid w:val="00691CA0"/>
    <w:rsid w:val="006924F1"/>
    <w:rsid w:val="006A3720"/>
    <w:rsid w:val="006B1336"/>
    <w:rsid w:val="006B3FB9"/>
    <w:rsid w:val="006C5571"/>
    <w:rsid w:val="006C7395"/>
    <w:rsid w:val="006D0E27"/>
    <w:rsid w:val="006E0C41"/>
    <w:rsid w:val="006F02E2"/>
    <w:rsid w:val="006F1390"/>
    <w:rsid w:val="00703684"/>
    <w:rsid w:val="0071694B"/>
    <w:rsid w:val="00717E3B"/>
    <w:rsid w:val="007230FA"/>
    <w:rsid w:val="00725502"/>
    <w:rsid w:val="007353FB"/>
    <w:rsid w:val="00742D98"/>
    <w:rsid w:val="007431CD"/>
    <w:rsid w:val="00747174"/>
    <w:rsid w:val="00755B00"/>
    <w:rsid w:val="0075769F"/>
    <w:rsid w:val="0076164D"/>
    <w:rsid w:val="00766FF8"/>
    <w:rsid w:val="00781435"/>
    <w:rsid w:val="007B1042"/>
    <w:rsid w:val="007B16C5"/>
    <w:rsid w:val="007C3EC1"/>
    <w:rsid w:val="007D3CBF"/>
    <w:rsid w:val="007E05E5"/>
    <w:rsid w:val="007E0878"/>
    <w:rsid w:val="007E6186"/>
    <w:rsid w:val="007F2606"/>
    <w:rsid w:val="00814186"/>
    <w:rsid w:val="0082542A"/>
    <w:rsid w:val="008516AA"/>
    <w:rsid w:val="0085217F"/>
    <w:rsid w:val="00861E6E"/>
    <w:rsid w:val="00872520"/>
    <w:rsid w:val="00872B8C"/>
    <w:rsid w:val="0087520B"/>
    <w:rsid w:val="008832C4"/>
    <w:rsid w:val="00892D1B"/>
    <w:rsid w:val="0089536F"/>
    <w:rsid w:val="008A0650"/>
    <w:rsid w:val="008A0E20"/>
    <w:rsid w:val="008B7586"/>
    <w:rsid w:val="008C0896"/>
    <w:rsid w:val="008C5358"/>
    <w:rsid w:val="008C62B6"/>
    <w:rsid w:val="008E3033"/>
    <w:rsid w:val="008E542D"/>
    <w:rsid w:val="0090331C"/>
    <w:rsid w:val="00917130"/>
    <w:rsid w:val="00917E37"/>
    <w:rsid w:val="0093355C"/>
    <w:rsid w:val="00953146"/>
    <w:rsid w:val="0095706B"/>
    <w:rsid w:val="00964D57"/>
    <w:rsid w:val="009671D0"/>
    <w:rsid w:val="00974240"/>
    <w:rsid w:val="00974820"/>
    <w:rsid w:val="00980DC7"/>
    <w:rsid w:val="00982AE7"/>
    <w:rsid w:val="009A7328"/>
    <w:rsid w:val="009B393C"/>
    <w:rsid w:val="009C17DD"/>
    <w:rsid w:val="009E369B"/>
    <w:rsid w:val="00A1478F"/>
    <w:rsid w:val="00A15CCB"/>
    <w:rsid w:val="00A23968"/>
    <w:rsid w:val="00A3505C"/>
    <w:rsid w:val="00A3633C"/>
    <w:rsid w:val="00A50179"/>
    <w:rsid w:val="00A63857"/>
    <w:rsid w:val="00A66A7E"/>
    <w:rsid w:val="00A75FCA"/>
    <w:rsid w:val="00A77C8B"/>
    <w:rsid w:val="00A826D2"/>
    <w:rsid w:val="00A92C8A"/>
    <w:rsid w:val="00AA17A3"/>
    <w:rsid w:val="00AA4334"/>
    <w:rsid w:val="00AB14B1"/>
    <w:rsid w:val="00AB5ADA"/>
    <w:rsid w:val="00AC0C2E"/>
    <w:rsid w:val="00AD3323"/>
    <w:rsid w:val="00AD63BC"/>
    <w:rsid w:val="00AE621A"/>
    <w:rsid w:val="00AE7582"/>
    <w:rsid w:val="00AF35F3"/>
    <w:rsid w:val="00B07274"/>
    <w:rsid w:val="00B15C66"/>
    <w:rsid w:val="00B22927"/>
    <w:rsid w:val="00B23E14"/>
    <w:rsid w:val="00B41114"/>
    <w:rsid w:val="00B4724A"/>
    <w:rsid w:val="00B5006C"/>
    <w:rsid w:val="00B5592E"/>
    <w:rsid w:val="00B56E1C"/>
    <w:rsid w:val="00B62382"/>
    <w:rsid w:val="00B67DE4"/>
    <w:rsid w:val="00B70B71"/>
    <w:rsid w:val="00B743C1"/>
    <w:rsid w:val="00B75C20"/>
    <w:rsid w:val="00B75D86"/>
    <w:rsid w:val="00B826C1"/>
    <w:rsid w:val="00B848F0"/>
    <w:rsid w:val="00B8742C"/>
    <w:rsid w:val="00B91F84"/>
    <w:rsid w:val="00BA2F8C"/>
    <w:rsid w:val="00BA4625"/>
    <w:rsid w:val="00BA7ABD"/>
    <w:rsid w:val="00BA7AC5"/>
    <w:rsid w:val="00BB2D88"/>
    <w:rsid w:val="00BB42AA"/>
    <w:rsid w:val="00BB77D8"/>
    <w:rsid w:val="00BD58F6"/>
    <w:rsid w:val="00BE5218"/>
    <w:rsid w:val="00BF650D"/>
    <w:rsid w:val="00C00F75"/>
    <w:rsid w:val="00C028F5"/>
    <w:rsid w:val="00C23B35"/>
    <w:rsid w:val="00C27979"/>
    <w:rsid w:val="00C33A43"/>
    <w:rsid w:val="00C33EAE"/>
    <w:rsid w:val="00C35CB1"/>
    <w:rsid w:val="00C370DF"/>
    <w:rsid w:val="00C37E8F"/>
    <w:rsid w:val="00C449A1"/>
    <w:rsid w:val="00C5399F"/>
    <w:rsid w:val="00C555E3"/>
    <w:rsid w:val="00C63292"/>
    <w:rsid w:val="00C66888"/>
    <w:rsid w:val="00C71D85"/>
    <w:rsid w:val="00C722F0"/>
    <w:rsid w:val="00C86020"/>
    <w:rsid w:val="00C97548"/>
    <w:rsid w:val="00CB3E14"/>
    <w:rsid w:val="00CB42D1"/>
    <w:rsid w:val="00CB686F"/>
    <w:rsid w:val="00CC0000"/>
    <w:rsid w:val="00CC348F"/>
    <w:rsid w:val="00CD1E6F"/>
    <w:rsid w:val="00CD534A"/>
    <w:rsid w:val="00CD602A"/>
    <w:rsid w:val="00CE3152"/>
    <w:rsid w:val="00CE4B26"/>
    <w:rsid w:val="00CF59F1"/>
    <w:rsid w:val="00CF5B30"/>
    <w:rsid w:val="00D00F6F"/>
    <w:rsid w:val="00D10DFF"/>
    <w:rsid w:val="00D32EE6"/>
    <w:rsid w:val="00D35851"/>
    <w:rsid w:val="00D35924"/>
    <w:rsid w:val="00D40667"/>
    <w:rsid w:val="00D4317F"/>
    <w:rsid w:val="00D43D5C"/>
    <w:rsid w:val="00D502CC"/>
    <w:rsid w:val="00D563F3"/>
    <w:rsid w:val="00D57344"/>
    <w:rsid w:val="00D57EE4"/>
    <w:rsid w:val="00D64301"/>
    <w:rsid w:val="00D71693"/>
    <w:rsid w:val="00D72CF7"/>
    <w:rsid w:val="00D77CE2"/>
    <w:rsid w:val="00D82BA9"/>
    <w:rsid w:val="00D84911"/>
    <w:rsid w:val="00D856E9"/>
    <w:rsid w:val="00D97C75"/>
    <w:rsid w:val="00DA0278"/>
    <w:rsid w:val="00DA1035"/>
    <w:rsid w:val="00DB17D4"/>
    <w:rsid w:val="00DB4D99"/>
    <w:rsid w:val="00DC5692"/>
    <w:rsid w:val="00DD096B"/>
    <w:rsid w:val="00DD13A7"/>
    <w:rsid w:val="00DD366E"/>
    <w:rsid w:val="00DD392B"/>
    <w:rsid w:val="00DE321F"/>
    <w:rsid w:val="00DF1957"/>
    <w:rsid w:val="00DF4FC2"/>
    <w:rsid w:val="00DF7AE8"/>
    <w:rsid w:val="00DF7D5B"/>
    <w:rsid w:val="00E05869"/>
    <w:rsid w:val="00E13B3F"/>
    <w:rsid w:val="00E2303D"/>
    <w:rsid w:val="00E33310"/>
    <w:rsid w:val="00E40CE4"/>
    <w:rsid w:val="00E45035"/>
    <w:rsid w:val="00E46140"/>
    <w:rsid w:val="00E4650E"/>
    <w:rsid w:val="00E5064E"/>
    <w:rsid w:val="00E51202"/>
    <w:rsid w:val="00E55545"/>
    <w:rsid w:val="00E70D16"/>
    <w:rsid w:val="00E76A5D"/>
    <w:rsid w:val="00E84D00"/>
    <w:rsid w:val="00E94787"/>
    <w:rsid w:val="00EA7313"/>
    <w:rsid w:val="00EB2A34"/>
    <w:rsid w:val="00EB33DF"/>
    <w:rsid w:val="00EC2EDD"/>
    <w:rsid w:val="00EC3507"/>
    <w:rsid w:val="00ED17C7"/>
    <w:rsid w:val="00EE6E84"/>
    <w:rsid w:val="00F00D01"/>
    <w:rsid w:val="00F05081"/>
    <w:rsid w:val="00F11CAB"/>
    <w:rsid w:val="00F17FB3"/>
    <w:rsid w:val="00F206B2"/>
    <w:rsid w:val="00F336C9"/>
    <w:rsid w:val="00F36F79"/>
    <w:rsid w:val="00F50101"/>
    <w:rsid w:val="00F628F1"/>
    <w:rsid w:val="00F8116F"/>
    <w:rsid w:val="00F94AF1"/>
    <w:rsid w:val="00F9589C"/>
    <w:rsid w:val="00F95952"/>
    <w:rsid w:val="00F96A7D"/>
    <w:rsid w:val="00FA3CE9"/>
    <w:rsid w:val="00FA60AF"/>
    <w:rsid w:val="00FB3685"/>
    <w:rsid w:val="00FB7559"/>
    <w:rsid w:val="00FC4BD3"/>
    <w:rsid w:val="00FC5D20"/>
    <w:rsid w:val="00FD0D2F"/>
    <w:rsid w:val="00FD2216"/>
    <w:rsid w:val="00FD442C"/>
    <w:rsid w:val="00FF23D1"/>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1657D0A3"/>
  <w15:docId w15:val="{1CDF9ABA-9440-43DF-A71E-9D5CD74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145"/>
    <w:rPr>
      <w:rFonts w:ascii="Verdana" w:hAnsi="Verdana"/>
      <w:sz w:val="20"/>
    </w:rPr>
  </w:style>
  <w:style w:type="paragraph" w:styleId="Overskrift1">
    <w:name w:val="heading 1"/>
    <w:basedOn w:val="Normal"/>
    <w:next w:val="Normal"/>
    <w:link w:val="Overskrift1Tegn"/>
    <w:autoRedefine/>
    <w:uiPriority w:val="9"/>
    <w:qFormat/>
    <w:rsid w:val="00E46140"/>
    <w:pPr>
      <w:keepNext/>
      <w:keepLines/>
      <w:spacing w:before="360" w:after="360" w:line="360" w:lineRule="auto"/>
      <w:ind w:left="360" w:hanging="360"/>
      <w:outlineLvl w:val="0"/>
    </w:pPr>
    <w:rPr>
      <w:rFonts w:eastAsia="Times New Roman" w:cs="Arial"/>
      <w:b/>
      <w:bCs/>
      <w:color w:val="0F243E" w:themeColor="text2" w:themeShade="80"/>
      <w:sz w:val="32"/>
      <w:szCs w:val="28"/>
      <w:lang w:eastAsia="da-DK"/>
    </w:rPr>
  </w:style>
  <w:style w:type="paragraph" w:styleId="Overskrift2">
    <w:name w:val="heading 2"/>
    <w:basedOn w:val="Normal"/>
    <w:next w:val="Normal"/>
    <w:link w:val="Overskrift2Tegn"/>
    <w:uiPriority w:val="9"/>
    <w:unhideWhenUsed/>
    <w:qFormat/>
    <w:rsid w:val="003615FA"/>
    <w:pPr>
      <w:keepNext/>
      <w:keepLines/>
      <w:outlineLvl w:val="1"/>
    </w:pPr>
    <w:rPr>
      <w:rFonts w:eastAsia="Times New Roman" w:cs="Arial"/>
      <w:b/>
      <w:bCs/>
      <w:color w:val="1F497D" w:themeColor="text2"/>
      <w:sz w:val="28"/>
      <w:szCs w:val="18"/>
      <w:lang w:eastAsia="da-DK"/>
    </w:rPr>
  </w:style>
  <w:style w:type="paragraph" w:styleId="Overskrift3">
    <w:name w:val="heading 3"/>
    <w:basedOn w:val="Normal"/>
    <w:next w:val="Normal"/>
    <w:link w:val="Overskrift3Tegn"/>
    <w:autoRedefine/>
    <w:uiPriority w:val="9"/>
    <w:unhideWhenUsed/>
    <w:qFormat/>
    <w:rsid w:val="008B7586"/>
    <w:pPr>
      <w:keepNext/>
      <w:keepLines/>
      <w:spacing w:before="40"/>
      <w:outlineLvl w:val="2"/>
    </w:pPr>
    <w:rPr>
      <w:rFonts w:eastAsiaTheme="majorEastAsia" w:cstheme="majorBidi"/>
      <w:color w:val="243F60" w:themeColor="accent1" w:themeShade="7F"/>
      <w:sz w:val="26"/>
      <w:szCs w:val="20"/>
    </w:rPr>
  </w:style>
  <w:style w:type="paragraph" w:styleId="Overskrift4">
    <w:name w:val="heading 4"/>
    <w:basedOn w:val="Normal"/>
    <w:next w:val="Normal"/>
    <w:link w:val="Overskrift4Tegn"/>
    <w:autoRedefine/>
    <w:uiPriority w:val="9"/>
    <w:unhideWhenUsed/>
    <w:qFormat/>
    <w:rsid w:val="001D3B60"/>
    <w:pPr>
      <w:keepNext/>
      <w:keepLines/>
      <w:spacing w:before="40"/>
      <w:outlineLvl w:val="3"/>
    </w:pPr>
    <w:rPr>
      <w:rFonts w:eastAsiaTheme="majorEastAsia" w:cstheme="majorBid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2B3A"/>
    <w:pPr>
      <w:tabs>
        <w:tab w:val="center" w:pos="4153"/>
        <w:tab w:val="right" w:pos="8306"/>
      </w:tabs>
    </w:pPr>
  </w:style>
  <w:style w:type="character" w:customStyle="1" w:styleId="SidehovedTegn">
    <w:name w:val="Sidehoved Tegn"/>
    <w:basedOn w:val="Standardskrifttypeiafsnit"/>
    <w:link w:val="Sidehoved"/>
    <w:uiPriority w:val="99"/>
    <w:rsid w:val="00182B3A"/>
  </w:style>
  <w:style w:type="paragraph" w:styleId="Sidefod">
    <w:name w:val="footer"/>
    <w:basedOn w:val="Normal"/>
    <w:link w:val="SidefodTegn"/>
    <w:uiPriority w:val="99"/>
    <w:unhideWhenUsed/>
    <w:rsid w:val="00182B3A"/>
    <w:pPr>
      <w:tabs>
        <w:tab w:val="center" w:pos="4153"/>
        <w:tab w:val="right" w:pos="8306"/>
      </w:tabs>
    </w:pPr>
  </w:style>
  <w:style w:type="character" w:customStyle="1" w:styleId="SidefodTegn">
    <w:name w:val="Sidefod Tegn"/>
    <w:basedOn w:val="Standardskrifttypeiafsnit"/>
    <w:link w:val="Sidefod"/>
    <w:uiPriority w:val="99"/>
    <w:rsid w:val="00182B3A"/>
  </w:style>
  <w:style w:type="paragraph" w:styleId="Markeringsbobletekst">
    <w:name w:val="Balloon Text"/>
    <w:basedOn w:val="Normal"/>
    <w:link w:val="MarkeringsbobletekstTegn"/>
    <w:uiPriority w:val="99"/>
    <w:semiHidden/>
    <w:unhideWhenUsed/>
    <w:rsid w:val="00182B3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82B3A"/>
    <w:rPr>
      <w:rFonts w:ascii="Lucida Grande" w:hAnsi="Lucida Grande" w:cs="Lucida Grande"/>
      <w:sz w:val="18"/>
      <w:szCs w:val="18"/>
    </w:rPr>
  </w:style>
  <w:style w:type="paragraph" w:customStyle="1" w:styleId="Headline-Demi-30-38CookInfo">
    <w:name w:val="Headline-Demi-30-38 (CookInfo)"/>
    <w:basedOn w:val="Normal"/>
    <w:uiPriority w:val="99"/>
    <w:rsid w:val="00685456"/>
    <w:pPr>
      <w:widowControl w:val="0"/>
      <w:autoSpaceDE w:val="0"/>
      <w:autoSpaceDN w:val="0"/>
      <w:adjustRightInd w:val="0"/>
      <w:spacing w:before="80" w:line="760" w:lineRule="atLeast"/>
      <w:textAlignment w:val="center"/>
    </w:pPr>
    <w:rPr>
      <w:rFonts w:ascii="AvenirNextLTPro-Demi" w:hAnsi="AvenirNextLTPro-Demi" w:cs="AvenirNextLTPro-Demi"/>
      <w:color w:val="000000"/>
      <w:sz w:val="60"/>
      <w:szCs w:val="60"/>
      <w:lang w:val="en-US"/>
    </w:rPr>
  </w:style>
  <w:style w:type="table" w:styleId="Tabel-Gitter">
    <w:name w:val="Table Grid"/>
    <w:basedOn w:val="Tabel-Normal"/>
    <w:uiPriority w:val="59"/>
    <w:rsid w:val="004506D5"/>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46140"/>
    <w:rPr>
      <w:rFonts w:ascii="Verdana" w:eastAsia="Times New Roman" w:hAnsi="Verdana" w:cs="Arial"/>
      <w:b/>
      <w:bCs/>
      <w:color w:val="0F243E" w:themeColor="text2" w:themeShade="80"/>
      <w:sz w:val="32"/>
      <w:szCs w:val="28"/>
      <w:lang w:eastAsia="da-DK"/>
    </w:rPr>
  </w:style>
  <w:style w:type="character" w:customStyle="1" w:styleId="Overskrift2Tegn">
    <w:name w:val="Overskrift 2 Tegn"/>
    <w:basedOn w:val="Standardskrifttypeiafsnit"/>
    <w:link w:val="Overskrift2"/>
    <w:uiPriority w:val="9"/>
    <w:rsid w:val="003615FA"/>
    <w:rPr>
      <w:rFonts w:ascii="Verdana" w:eastAsia="Times New Roman" w:hAnsi="Verdana" w:cs="Arial"/>
      <w:b/>
      <w:bCs/>
      <w:color w:val="1F497D" w:themeColor="text2"/>
      <w:sz w:val="28"/>
      <w:szCs w:val="18"/>
      <w:lang w:eastAsia="da-DK"/>
    </w:rPr>
  </w:style>
  <w:style w:type="paragraph" w:styleId="Indholdsfortegnelse1">
    <w:name w:val="toc 1"/>
    <w:basedOn w:val="Normal"/>
    <w:next w:val="Normal"/>
    <w:autoRedefine/>
    <w:uiPriority w:val="39"/>
    <w:unhideWhenUsed/>
    <w:qFormat/>
    <w:rsid w:val="00281A04"/>
    <w:pPr>
      <w:spacing w:after="100"/>
    </w:pPr>
  </w:style>
  <w:style w:type="paragraph" w:styleId="Indholdsfortegnelse2">
    <w:name w:val="toc 2"/>
    <w:basedOn w:val="Normal"/>
    <w:next w:val="Normal"/>
    <w:autoRedefine/>
    <w:uiPriority w:val="39"/>
    <w:unhideWhenUsed/>
    <w:qFormat/>
    <w:rsid w:val="004920EC"/>
    <w:pPr>
      <w:spacing w:after="100"/>
      <w:ind w:left="240"/>
    </w:pPr>
  </w:style>
  <w:style w:type="numbering" w:customStyle="1" w:styleId="Typografi1">
    <w:name w:val="Typografi1"/>
    <w:uiPriority w:val="99"/>
    <w:rsid w:val="00642360"/>
    <w:pPr>
      <w:numPr>
        <w:numId w:val="2"/>
      </w:numPr>
    </w:pPr>
  </w:style>
  <w:style w:type="paragraph" w:styleId="Overskrift">
    <w:name w:val="TOC Heading"/>
    <w:basedOn w:val="Overskrift1"/>
    <w:next w:val="Normal"/>
    <w:uiPriority w:val="39"/>
    <w:unhideWhenUsed/>
    <w:qFormat/>
    <w:rsid w:val="00EC2EDD"/>
    <w:pPr>
      <w:spacing w:before="480" w:after="0" w:line="276" w:lineRule="auto"/>
      <w:ind w:left="0" w:firstLine="0"/>
      <w:outlineLvl w:val="9"/>
    </w:pPr>
    <w:rPr>
      <w:rFonts w:asciiTheme="majorHAnsi" w:eastAsiaTheme="majorEastAsia" w:hAnsiTheme="majorHAnsi" w:cstheme="majorBidi"/>
      <w:color w:val="365F91" w:themeColor="accent1" w:themeShade="BF"/>
      <w:sz w:val="28"/>
      <w:lang w:eastAsia="en-US"/>
    </w:rPr>
  </w:style>
  <w:style w:type="paragraph" w:styleId="Indholdsfortegnelse3">
    <w:name w:val="toc 3"/>
    <w:basedOn w:val="Normal"/>
    <w:next w:val="Normal"/>
    <w:autoRedefine/>
    <w:uiPriority w:val="39"/>
    <w:unhideWhenUsed/>
    <w:qFormat/>
    <w:rsid w:val="0049340F"/>
    <w:pPr>
      <w:tabs>
        <w:tab w:val="right" w:leader="dot" w:pos="9771"/>
      </w:tabs>
      <w:spacing w:after="100" w:line="276" w:lineRule="auto"/>
      <w:ind w:left="440"/>
    </w:pPr>
    <w:rPr>
      <w:noProof/>
      <w:sz w:val="18"/>
      <w:szCs w:val="20"/>
    </w:rPr>
  </w:style>
  <w:style w:type="character" w:styleId="Hyperlink">
    <w:name w:val="Hyperlink"/>
    <w:basedOn w:val="Standardskrifttypeiafsnit"/>
    <w:uiPriority w:val="99"/>
    <w:unhideWhenUsed/>
    <w:rsid w:val="00EC2EDD"/>
    <w:rPr>
      <w:color w:val="0000FF" w:themeColor="hyperlink"/>
      <w:u w:val="single"/>
    </w:rPr>
  </w:style>
  <w:style w:type="paragraph" w:customStyle="1" w:styleId="BA0CA20C3A634CE88218CFACA5A931EF">
    <w:name w:val="BA0CA20C3A634CE88218CFACA5A931EF"/>
    <w:rsid w:val="002E3D07"/>
    <w:pPr>
      <w:spacing w:after="200" w:line="276" w:lineRule="auto"/>
    </w:pPr>
    <w:rPr>
      <w:sz w:val="22"/>
      <w:szCs w:val="22"/>
      <w:lang w:val="en-US"/>
    </w:rPr>
  </w:style>
  <w:style w:type="character" w:styleId="Kommentarhenvisning">
    <w:name w:val="annotation reference"/>
    <w:basedOn w:val="Standardskrifttypeiafsnit"/>
    <w:uiPriority w:val="99"/>
    <w:semiHidden/>
    <w:unhideWhenUsed/>
    <w:rsid w:val="00C555E3"/>
    <w:rPr>
      <w:sz w:val="16"/>
      <w:szCs w:val="16"/>
    </w:rPr>
  </w:style>
  <w:style w:type="paragraph" w:styleId="Kommentartekst">
    <w:name w:val="annotation text"/>
    <w:basedOn w:val="Normal"/>
    <w:link w:val="KommentartekstTegn"/>
    <w:uiPriority w:val="99"/>
    <w:unhideWhenUsed/>
    <w:rsid w:val="00C555E3"/>
    <w:rPr>
      <w:szCs w:val="20"/>
    </w:rPr>
  </w:style>
  <w:style w:type="character" w:customStyle="1" w:styleId="KommentartekstTegn">
    <w:name w:val="Kommentartekst Tegn"/>
    <w:basedOn w:val="Standardskrifttypeiafsnit"/>
    <w:link w:val="Kommentartekst"/>
    <w:uiPriority w:val="99"/>
    <w:rsid w:val="00C555E3"/>
    <w:rPr>
      <w:sz w:val="20"/>
      <w:szCs w:val="20"/>
    </w:rPr>
  </w:style>
  <w:style w:type="paragraph" w:styleId="Kommentaremne">
    <w:name w:val="annotation subject"/>
    <w:basedOn w:val="Kommentartekst"/>
    <w:next w:val="Kommentartekst"/>
    <w:link w:val="KommentaremneTegn"/>
    <w:uiPriority w:val="99"/>
    <w:semiHidden/>
    <w:unhideWhenUsed/>
    <w:rsid w:val="00C555E3"/>
    <w:rPr>
      <w:b/>
      <w:bCs/>
    </w:rPr>
  </w:style>
  <w:style w:type="character" w:customStyle="1" w:styleId="KommentaremneTegn">
    <w:name w:val="Kommentaremne Tegn"/>
    <w:basedOn w:val="KommentartekstTegn"/>
    <w:link w:val="Kommentaremne"/>
    <w:uiPriority w:val="99"/>
    <w:semiHidden/>
    <w:rsid w:val="00C555E3"/>
    <w:rPr>
      <w:b/>
      <w:bCs/>
      <w:sz w:val="20"/>
      <w:szCs w:val="20"/>
    </w:rPr>
  </w:style>
  <w:style w:type="paragraph" w:customStyle="1" w:styleId="Default">
    <w:name w:val="Default"/>
    <w:rsid w:val="00DF7AE8"/>
    <w:pPr>
      <w:autoSpaceDE w:val="0"/>
      <w:autoSpaceDN w:val="0"/>
      <w:adjustRightInd w:val="0"/>
    </w:pPr>
    <w:rPr>
      <w:rFonts w:ascii="Arial" w:hAnsi="Arial" w:cs="Arial"/>
      <w:color w:val="000000"/>
    </w:rPr>
  </w:style>
  <w:style w:type="paragraph" w:styleId="Ingenafstand">
    <w:name w:val="No Spacing"/>
    <w:uiPriority w:val="1"/>
    <w:qFormat/>
    <w:rsid w:val="00265145"/>
    <w:rPr>
      <w:rFonts w:ascii="Verdana" w:eastAsiaTheme="minorHAnsi" w:hAnsi="Verdana"/>
      <w:sz w:val="20"/>
      <w:szCs w:val="22"/>
    </w:rPr>
  </w:style>
  <w:style w:type="paragraph" w:styleId="Listeafsnit">
    <w:name w:val="List Paragraph"/>
    <w:basedOn w:val="Normal"/>
    <w:uiPriority w:val="34"/>
    <w:qFormat/>
    <w:rsid w:val="00024C56"/>
    <w:pPr>
      <w:ind w:left="720"/>
      <w:contextualSpacing/>
    </w:pPr>
  </w:style>
  <w:style w:type="character" w:customStyle="1" w:styleId="Overskrift3Tegn">
    <w:name w:val="Overskrift 3 Tegn"/>
    <w:basedOn w:val="Standardskrifttypeiafsnit"/>
    <w:link w:val="Overskrift3"/>
    <w:uiPriority w:val="9"/>
    <w:rsid w:val="008B7586"/>
    <w:rPr>
      <w:rFonts w:ascii="Verdana" w:eastAsiaTheme="majorEastAsia" w:hAnsi="Verdana" w:cstheme="majorBidi"/>
      <w:color w:val="243F60" w:themeColor="accent1" w:themeShade="7F"/>
      <w:sz w:val="26"/>
      <w:szCs w:val="20"/>
    </w:rPr>
  </w:style>
  <w:style w:type="character" w:customStyle="1" w:styleId="Overskrift4Tegn">
    <w:name w:val="Overskrift 4 Tegn"/>
    <w:basedOn w:val="Standardskrifttypeiafsnit"/>
    <w:link w:val="Overskrift4"/>
    <w:uiPriority w:val="9"/>
    <w:rsid w:val="001D3B60"/>
    <w:rPr>
      <w:rFonts w:ascii="Verdana" w:eastAsiaTheme="majorEastAsia" w:hAnsi="Verdana" w:cstheme="majorBidi"/>
      <w:iCs/>
      <w:color w:val="365F91" w:themeColor="accent1" w:themeShade="BF"/>
      <w:sz w:val="20"/>
    </w:rPr>
  </w:style>
  <w:style w:type="character" w:styleId="Fodnotehenvisning">
    <w:name w:val="footnote reference"/>
    <w:basedOn w:val="Standardskrifttypeiafsnit"/>
    <w:uiPriority w:val="99"/>
    <w:semiHidden/>
    <w:unhideWhenUsed/>
    <w:rsid w:val="00472F18"/>
    <w:rPr>
      <w:vertAlign w:val="superscript"/>
    </w:rPr>
  </w:style>
  <w:style w:type="paragraph" w:styleId="Fodnotetekst">
    <w:name w:val="footnote text"/>
    <w:basedOn w:val="Normal"/>
    <w:link w:val="FodnotetekstTegn"/>
    <w:uiPriority w:val="99"/>
    <w:semiHidden/>
    <w:unhideWhenUsed/>
    <w:rsid w:val="00472F18"/>
    <w:rPr>
      <w:rFonts w:eastAsia="Calibri" w:cs="Times New Roman"/>
      <w:szCs w:val="20"/>
    </w:rPr>
  </w:style>
  <w:style w:type="character" w:customStyle="1" w:styleId="FodnotetekstTegn">
    <w:name w:val="Fodnotetekst Tegn"/>
    <w:basedOn w:val="Standardskrifttypeiafsnit"/>
    <w:link w:val="Fodnotetekst"/>
    <w:uiPriority w:val="99"/>
    <w:semiHidden/>
    <w:rsid w:val="00472F18"/>
    <w:rPr>
      <w:rFonts w:ascii="Verdana" w:eastAsia="Calibri" w:hAnsi="Verdana" w:cs="Times New Roman"/>
      <w:sz w:val="20"/>
      <w:szCs w:val="20"/>
    </w:rPr>
  </w:style>
  <w:style w:type="character" w:styleId="BesgtLink">
    <w:name w:val="FollowedHyperlink"/>
    <w:basedOn w:val="Standardskrifttypeiafsnit"/>
    <w:uiPriority w:val="99"/>
    <w:semiHidden/>
    <w:unhideWhenUsed/>
    <w:rsid w:val="00E2303D"/>
    <w:rPr>
      <w:color w:val="800080" w:themeColor="followedHyperlink"/>
      <w:u w:val="single"/>
    </w:rPr>
  </w:style>
  <w:style w:type="character" w:styleId="Fremhv">
    <w:name w:val="Emphasis"/>
    <w:basedOn w:val="Standardskrifttypeiafsnit"/>
    <w:uiPriority w:val="20"/>
    <w:qFormat/>
    <w:rsid w:val="001D3B60"/>
    <w:rPr>
      <w:i w:val="0"/>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9659">
      <w:bodyDiv w:val="1"/>
      <w:marLeft w:val="0"/>
      <w:marRight w:val="0"/>
      <w:marTop w:val="0"/>
      <w:marBottom w:val="0"/>
      <w:divBdr>
        <w:top w:val="none" w:sz="0" w:space="0" w:color="auto"/>
        <w:left w:val="none" w:sz="0" w:space="0" w:color="auto"/>
        <w:bottom w:val="none" w:sz="0" w:space="0" w:color="auto"/>
        <w:right w:val="none" w:sz="0" w:space="0" w:color="auto"/>
      </w:divBdr>
      <w:divsChild>
        <w:div w:id="16662806">
          <w:marLeft w:val="274"/>
          <w:marRight w:val="0"/>
          <w:marTop w:val="0"/>
          <w:marBottom w:val="0"/>
          <w:divBdr>
            <w:top w:val="none" w:sz="0" w:space="0" w:color="auto"/>
            <w:left w:val="none" w:sz="0" w:space="0" w:color="auto"/>
            <w:bottom w:val="none" w:sz="0" w:space="0" w:color="auto"/>
            <w:right w:val="none" w:sz="0" w:space="0" w:color="auto"/>
          </w:divBdr>
        </w:div>
      </w:divsChild>
    </w:div>
    <w:div w:id="1140684520">
      <w:bodyDiv w:val="1"/>
      <w:marLeft w:val="0"/>
      <w:marRight w:val="0"/>
      <w:marTop w:val="0"/>
      <w:marBottom w:val="0"/>
      <w:divBdr>
        <w:top w:val="none" w:sz="0" w:space="0" w:color="auto"/>
        <w:left w:val="none" w:sz="0" w:space="0" w:color="auto"/>
        <w:bottom w:val="none" w:sz="0" w:space="0" w:color="auto"/>
        <w:right w:val="none" w:sz="0" w:space="0" w:color="auto"/>
      </w:divBdr>
    </w:div>
    <w:div w:id="1163929930">
      <w:bodyDiv w:val="1"/>
      <w:marLeft w:val="0"/>
      <w:marRight w:val="0"/>
      <w:marTop w:val="0"/>
      <w:marBottom w:val="0"/>
      <w:divBdr>
        <w:top w:val="none" w:sz="0" w:space="0" w:color="auto"/>
        <w:left w:val="none" w:sz="0" w:space="0" w:color="auto"/>
        <w:bottom w:val="none" w:sz="0" w:space="0" w:color="auto"/>
        <w:right w:val="none" w:sz="0" w:space="0" w:color="auto"/>
      </w:divBdr>
      <w:divsChild>
        <w:div w:id="741410481">
          <w:marLeft w:val="274"/>
          <w:marRight w:val="0"/>
          <w:marTop w:val="0"/>
          <w:marBottom w:val="0"/>
          <w:divBdr>
            <w:top w:val="none" w:sz="0" w:space="0" w:color="auto"/>
            <w:left w:val="none" w:sz="0" w:space="0" w:color="auto"/>
            <w:bottom w:val="none" w:sz="0" w:space="0" w:color="auto"/>
            <w:right w:val="none" w:sz="0" w:space="0" w:color="auto"/>
          </w:divBdr>
        </w:div>
      </w:divsChild>
    </w:div>
    <w:div w:id="1225989165">
      <w:bodyDiv w:val="1"/>
      <w:marLeft w:val="0"/>
      <w:marRight w:val="0"/>
      <w:marTop w:val="0"/>
      <w:marBottom w:val="0"/>
      <w:divBdr>
        <w:top w:val="none" w:sz="0" w:space="0" w:color="auto"/>
        <w:left w:val="none" w:sz="0" w:space="0" w:color="auto"/>
        <w:bottom w:val="none" w:sz="0" w:space="0" w:color="auto"/>
        <w:right w:val="none" w:sz="0" w:space="0" w:color="auto"/>
      </w:divBdr>
    </w:div>
    <w:div w:id="1662076642">
      <w:bodyDiv w:val="1"/>
      <w:marLeft w:val="0"/>
      <w:marRight w:val="0"/>
      <w:marTop w:val="0"/>
      <w:marBottom w:val="0"/>
      <w:divBdr>
        <w:top w:val="none" w:sz="0" w:space="0" w:color="auto"/>
        <w:left w:val="none" w:sz="0" w:space="0" w:color="auto"/>
        <w:bottom w:val="none" w:sz="0" w:space="0" w:color="auto"/>
        <w:right w:val="none" w:sz="0" w:space="0" w:color="auto"/>
      </w:divBdr>
    </w:div>
    <w:div w:id="2074698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ptest/webenduser/UpdateFormular.asp?FormularDefinitionID=12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arbejderportalen.aabenraa.dk/hjaelp-til-alle/it-og-digitalisering/it-programmer/rpa-robotics-process-automation/ramme-og-regelsaet-samt-vaerktoejskasse" TargetMode="External"/><Relationship Id="rId4" Type="http://schemas.openxmlformats.org/officeDocument/2006/relationships/settings" Target="settings.xml"/><Relationship Id="rId9" Type="http://schemas.openxmlformats.org/officeDocument/2006/relationships/hyperlink" Target="https://medarbejderportalen.aabenraa.dk/hjaelp-til-alle/it-og-digitalisering/it-programmer/rpa-robotics-process-automation/ramme-og-regelsaet-samt-vaerktoejskas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396E-BF09-490F-8643-5CA3F8B7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4</Pages>
  <Words>2051</Words>
  <Characters>11979</Characters>
  <Application>Microsoft Office Word</Application>
  <DocSecurity>0</DocSecurity>
  <Lines>363</Lines>
  <Paragraphs>136</Paragraphs>
  <ScaleCrop>false</ScaleCrop>
  <HeadingPairs>
    <vt:vector size="2" baseType="variant">
      <vt:variant>
        <vt:lpstr>Titel</vt:lpstr>
      </vt:variant>
      <vt:variant>
        <vt:i4>1</vt:i4>
      </vt:variant>
    </vt:vector>
  </HeadingPairs>
  <TitlesOfParts>
    <vt:vector size="1" baseType="lpstr">
      <vt:lpstr>Best Practice og principper for brug af RPA i Aabenraa Kommune - Microsoft Power Automate</vt:lpstr>
    </vt:vector>
  </TitlesOfParts>
  <Company>Cook Medical</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og principper for brug af RPA i Aabenraa Kommune - Microsoft Power Automate</dc:title>
  <dc:creator>Joachim</dc:creator>
  <cp:lastModifiedBy>Lennart Hoffmann Kastbjerg</cp:lastModifiedBy>
  <cp:revision>84</cp:revision>
  <cp:lastPrinted>2022-11-04T10:48:00Z</cp:lastPrinted>
  <dcterms:created xsi:type="dcterms:W3CDTF">2023-06-29T13:43:00Z</dcterms:created>
  <dcterms:modified xsi:type="dcterms:W3CDTF">2024-02-28T14:45:00Z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{C9156499-8BCC-4DAB-8454-C77AC603A613}</vt:lpwstr>
  </property>
</Properties>
</file>